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4ABC4" w14:textId="77777777" w:rsidR="00DC6712" w:rsidRPr="00C52F8F" w:rsidRDefault="00DC6712" w:rsidP="00DC6712">
      <w:pPr>
        <w:spacing w:line="360" w:lineRule="auto"/>
        <w:jc w:val="right"/>
        <w:rPr>
          <w:szCs w:val="24"/>
        </w:rPr>
      </w:pPr>
      <w:r w:rsidRPr="00C52F8F">
        <w:rPr>
          <w:szCs w:val="24"/>
        </w:rPr>
        <w:t>Załącznik nr 3 do Zaproszenia</w:t>
      </w:r>
    </w:p>
    <w:p w14:paraId="4E8E5472" w14:textId="51CEA316" w:rsidR="00DC6712" w:rsidRPr="00C52F8F" w:rsidRDefault="00DC6712" w:rsidP="00DC6712">
      <w:pPr>
        <w:spacing w:line="360" w:lineRule="auto"/>
        <w:jc w:val="right"/>
        <w:rPr>
          <w:b/>
          <w:szCs w:val="24"/>
        </w:rPr>
      </w:pPr>
      <w:r w:rsidRPr="00C52F8F">
        <w:rPr>
          <w:b/>
          <w:szCs w:val="24"/>
        </w:rPr>
        <w:t>Znak sprawy: 262.</w:t>
      </w:r>
      <w:r w:rsidR="003E3D1D">
        <w:rPr>
          <w:b/>
          <w:szCs w:val="24"/>
        </w:rPr>
        <w:t>1</w:t>
      </w:r>
      <w:r w:rsidR="00CC0C2E">
        <w:rPr>
          <w:b/>
          <w:szCs w:val="24"/>
        </w:rPr>
        <w:t>5</w:t>
      </w:r>
      <w:r w:rsidRPr="00C52F8F">
        <w:rPr>
          <w:b/>
          <w:szCs w:val="24"/>
        </w:rPr>
        <w:t>.202</w:t>
      </w:r>
      <w:r>
        <w:rPr>
          <w:b/>
          <w:szCs w:val="24"/>
        </w:rPr>
        <w:t>6</w:t>
      </w:r>
    </w:p>
    <w:p w14:paraId="4398F572" w14:textId="77777777" w:rsidR="00DC6712" w:rsidRDefault="00DC6712" w:rsidP="00DC6712">
      <w:pPr>
        <w:pStyle w:val="Nagwek1"/>
        <w:numPr>
          <w:ilvl w:val="0"/>
          <w:numId w:val="0"/>
        </w:numPr>
        <w:jc w:val="right"/>
      </w:pPr>
    </w:p>
    <w:p w14:paraId="3080E9C3" w14:textId="77777777" w:rsidR="00DC6712" w:rsidRDefault="00DC6712">
      <w:pPr>
        <w:pStyle w:val="Nagwek1"/>
        <w:numPr>
          <w:ilvl w:val="0"/>
          <w:numId w:val="0"/>
        </w:numPr>
      </w:pPr>
    </w:p>
    <w:p w14:paraId="03FD82BF" w14:textId="754974D8" w:rsidR="00BE5496" w:rsidRDefault="00AB77CD">
      <w:pPr>
        <w:pStyle w:val="Nagwek1"/>
        <w:numPr>
          <w:ilvl w:val="0"/>
          <w:numId w:val="0"/>
        </w:numPr>
      </w:pPr>
      <w:r>
        <w:t xml:space="preserve">UMOWA  </w:t>
      </w:r>
      <w:r w:rsidR="00C23B7B">
        <w:br/>
        <w:t xml:space="preserve">na </w:t>
      </w:r>
      <w:r w:rsidR="00C23B7B">
        <w:rPr>
          <w:rFonts w:cstheme="minorHAnsi"/>
        </w:rPr>
        <w:t>Remont korytarzy i klatek schodowych w Budynku Sądu Rejonowego</w:t>
      </w:r>
      <w:r w:rsidR="00C23B7B">
        <w:t xml:space="preserve"> </w:t>
      </w:r>
      <w:r w:rsidR="00C23B7B" w:rsidRPr="006619BF">
        <w:t>w Dębicy</w:t>
      </w:r>
    </w:p>
    <w:p w14:paraId="2F8D8CDD" w14:textId="77777777" w:rsidR="00BE5496" w:rsidRDefault="00AB77CD">
      <w:pPr>
        <w:spacing w:line="259" w:lineRule="auto"/>
        <w:ind w:left="0" w:right="0" w:firstLine="0"/>
        <w:jc w:val="left"/>
      </w:pPr>
      <w:r>
        <w:rPr>
          <w:i/>
        </w:rPr>
        <w:t xml:space="preserve"> </w:t>
      </w:r>
    </w:p>
    <w:p w14:paraId="6461D774" w14:textId="77777777" w:rsidR="00BE5496" w:rsidRDefault="00AB77CD">
      <w:pPr>
        <w:spacing w:line="259" w:lineRule="auto"/>
        <w:ind w:left="0" w:right="0" w:firstLine="0"/>
        <w:jc w:val="left"/>
      </w:pPr>
      <w:r>
        <w:rPr>
          <w:i/>
        </w:rPr>
        <w:t xml:space="preserve"> </w:t>
      </w:r>
    </w:p>
    <w:p w14:paraId="18935D8A" w14:textId="4E613CCA" w:rsidR="00BE5496" w:rsidRDefault="00AB77CD">
      <w:pPr>
        <w:spacing w:after="10"/>
        <w:ind w:left="-5" w:right="0" w:hanging="10"/>
      </w:pPr>
      <w:r>
        <w:t xml:space="preserve">zawarta w dniu </w:t>
      </w:r>
      <w:r w:rsidR="00F61A5F">
        <w:t>………</w:t>
      </w:r>
      <w:r w:rsidR="003E3D1D">
        <w:t>………….</w:t>
      </w:r>
      <w:r>
        <w:t xml:space="preserve"> r., pomiędzy:  </w:t>
      </w:r>
    </w:p>
    <w:p w14:paraId="68783193" w14:textId="77777777" w:rsidR="00BE5496" w:rsidRDefault="00AB77CD">
      <w:pPr>
        <w:spacing w:after="7" w:line="259" w:lineRule="auto"/>
        <w:ind w:left="0" w:right="0" w:firstLine="0"/>
        <w:jc w:val="left"/>
      </w:pPr>
      <w:r>
        <w:t xml:space="preserve"> </w:t>
      </w:r>
    </w:p>
    <w:p w14:paraId="23511317" w14:textId="388048FF" w:rsidR="004D0899" w:rsidRDefault="004D0899" w:rsidP="004D0899">
      <w:pPr>
        <w:tabs>
          <w:tab w:val="center" w:pos="1934"/>
          <w:tab w:val="center" w:pos="3119"/>
          <w:tab w:val="center" w:pos="4315"/>
          <w:tab w:val="center" w:pos="6295"/>
          <w:tab w:val="right" w:pos="9076"/>
        </w:tabs>
        <w:spacing w:after="10"/>
        <w:ind w:left="0" w:right="0" w:firstLine="0"/>
        <w:jc w:val="left"/>
      </w:pPr>
      <w:r>
        <w:rPr>
          <w:b/>
        </w:rPr>
        <w:t>S</w:t>
      </w:r>
      <w:r w:rsidR="008E6D90">
        <w:rPr>
          <w:b/>
        </w:rPr>
        <w:t>ą</w:t>
      </w:r>
      <w:r>
        <w:rPr>
          <w:b/>
        </w:rPr>
        <w:t>dem Rejonowym w Dębicy</w:t>
      </w:r>
      <w:r w:rsidR="00AB77CD">
        <w:t xml:space="preserve">, ul. </w:t>
      </w:r>
      <w:r>
        <w:t>Słoneczna 3</w:t>
      </w:r>
      <w:r w:rsidR="00AB77CD">
        <w:t xml:space="preserve">, </w:t>
      </w:r>
      <w:r w:rsidR="00AB77CD">
        <w:tab/>
        <w:t>3</w:t>
      </w:r>
      <w:r>
        <w:t>9-200 Dębica</w:t>
      </w:r>
      <w:r w:rsidR="00AB77CD">
        <w:t xml:space="preserve"> reprezentowanym przez </w:t>
      </w:r>
      <w:r w:rsidR="00373679">
        <w:br/>
      </w:r>
      <w:r w:rsidR="00AB77CD">
        <w:t xml:space="preserve">Panią </w:t>
      </w:r>
      <w:r w:rsidR="003E3D1D">
        <w:t>Agatę Stusowicz</w:t>
      </w:r>
      <w:r w:rsidR="00AB77CD">
        <w:t xml:space="preserve"> </w:t>
      </w:r>
      <w:r w:rsidR="003E3D1D">
        <w:t xml:space="preserve">– </w:t>
      </w:r>
      <w:proofErr w:type="spellStart"/>
      <w:r w:rsidR="003E3D1D">
        <w:t>p.o</w:t>
      </w:r>
      <w:proofErr w:type="spellEnd"/>
      <w:r w:rsidR="00AB77CD">
        <w:t xml:space="preserve"> Dyrektora Sądu Rejonowego w </w:t>
      </w:r>
      <w:r>
        <w:t>Dębicy</w:t>
      </w:r>
      <w:r w:rsidR="00AB77CD">
        <w:t>, zwaną w dalszej części umowy „Z</w:t>
      </w:r>
      <w:r w:rsidR="00195B64">
        <w:t>amawiającym</w:t>
      </w:r>
      <w:r w:rsidR="00AB77CD">
        <w:t xml:space="preserve">” </w:t>
      </w:r>
    </w:p>
    <w:p w14:paraId="799BA530" w14:textId="2662472B" w:rsidR="00BE5496" w:rsidRDefault="00AB77CD" w:rsidP="004D0899">
      <w:pPr>
        <w:tabs>
          <w:tab w:val="center" w:pos="1934"/>
          <w:tab w:val="center" w:pos="3119"/>
          <w:tab w:val="center" w:pos="4315"/>
          <w:tab w:val="center" w:pos="6295"/>
          <w:tab w:val="right" w:pos="9076"/>
        </w:tabs>
        <w:spacing w:after="10"/>
        <w:ind w:left="0" w:right="0" w:firstLine="0"/>
        <w:jc w:val="left"/>
      </w:pPr>
      <w:r>
        <w:t xml:space="preserve"> a </w:t>
      </w:r>
    </w:p>
    <w:p w14:paraId="631D1381" w14:textId="74E06338" w:rsidR="00BE5496" w:rsidRDefault="004D0899">
      <w:pPr>
        <w:ind w:left="-15" w:right="0" w:firstLine="0"/>
      </w:pPr>
      <w:r>
        <w:rPr>
          <w:b/>
        </w:rPr>
        <w:t>…………………………………………</w:t>
      </w:r>
      <w:r w:rsidR="003E3D1D">
        <w:rPr>
          <w:b/>
        </w:rPr>
        <w:t>……………………………………………………………………………………………………………………………………………………………………………………………………………………………………………………………………………………………………………………………………………………………………………………………………………………………………………………………………………………………………………………………………………………………………</w:t>
      </w:r>
      <w:r w:rsidR="00AB77CD">
        <w:t>, zwaną w dalszej części umowy „</w:t>
      </w:r>
      <w:r w:rsidR="00195B64">
        <w:t>Wykonawcą</w:t>
      </w:r>
      <w:r w:rsidR="00AB77CD">
        <w:t>”</w:t>
      </w:r>
      <w:r>
        <w:t>.</w:t>
      </w:r>
      <w:r w:rsidR="00AB77CD">
        <w:t xml:space="preserve"> </w:t>
      </w:r>
    </w:p>
    <w:p w14:paraId="2F402B34" w14:textId="77777777" w:rsidR="00963A54" w:rsidRDefault="00963A54">
      <w:pPr>
        <w:ind w:left="-15" w:right="0" w:firstLine="0"/>
      </w:pPr>
    </w:p>
    <w:p w14:paraId="5869C196" w14:textId="77777777" w:rsidR="00E77065" w:rsidRPr="00E77065" w:rsidRDefault="00E77065" w:rsidP="00E77065">
      <w:pPr>
        <w:spacing w:before="100" w:beforeAutospacing="1" w:after="100" w:afterAutospacing="1" w:line="240" w:lineRule="auto"/>
        <w:ind w:left="0" w:right="0" w:firstLine="0"/>
        <w:jc w:val="center"/>
        <w:rPr>
          <w:b/>
          <w:bCs/>
          <w:color w:val="auto"/>
          <w:szCs w:val="24"/>
        </w:rPr>
      </w:pPr>
      <w:r w:rsidRPr="00E77065">
        <w:rPr>
          <w:b/>
          <w:bCs/>
          <w:color w:val="auto"/>
          <w:szCs w:val="24"/>
        </w:rPr>
        <w:t>§ 1</w:t>
      </w:r>
      <w:r w:rsidRPr="00E77065">
        <w:rPr>
          <w:b/>
          <w:bCs/>
          <w:color w:val="auto"/>
          <w:szCs w:val="24"/>
        </w:rPr>
        <w:br/>
        <w:t>Przedmiot umowy</w:t>
      </w:r>
    </w:p>
    <w:p w14:paraId="6C34802A" w14:textId="77777777" w:rsidR="00E77065" w:rsidRPr="00E77065" w:rsidRDefault="00E77065" w:rsidP="00E77065">
      <w:pPr>
        <w:numPr>
          <w:ilvl w:val="0"/>
          <w:numId w:val="2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Zamawiający zleca, a Wykonawca przyjmuje do wykonania zadanie pn.:</w:t>
      </w:r>
      <w:r w:rsidRPr="00E77065">
        <w:rPr>
          <w:color w:val="auto"/>
          <w:szCs w:val="24"/>
        </w:rPr>
        <w:br/>
        <w:t>„Remont korytarzy i klatek schodowych w budynku Sądu Rejonowego w Dębicy”.</w:t>
      </w:r>
    </w:p>
    <w:p w14:paraId="3525C1F2" w14:textId="50E99B48" w:rsidR="00E77065" w:rsidRPr="00E77065" w:rsidRDefault="00E77065" w:rsidP="00E77065">
      <w:pPr>
        <w:numPr>
          <w:ilvl w:val="0"/>
          <w:numId w:val="2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Przedmiotem umowy jest wykonanie robót remontowych polegających na przygotowaniu podłoża, zagruntowaniu oraz pomalowaniu ścian wewnętrznych korytarzy i klatek schodowych w budynku Sądu Rejonowego w Dębicy, o łącznej powierzchni </w:t>
      </w:r>
      <w:r w:rsidR="00CC0C2E">
        <w:rPr>
          <w:color w:val="auto"/>
          <w:szCs w:val="24"/>
        </w:rPr>
        <w:t xml:space="preserve">określonej w przedmiarze robót stanowiącym załącznik nr 6 do Zaproszenia do złożenia oferty </w:t>
      </w:r>
    </w:p>
    <w:p w14:paraId="048E2FF8" w14:textId="77777777" w:rsidR="00E77065" w:rsidRPr="00E77065" w:rsidRDefault="00E77065" w:rsidP="00E77065">
      <w:pPr>
        <w:numPr>
          <w:ilvl w:val="0"/>
          <w:numId w:val="2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Przedmiot umowy obejmuje wyłącznie roboty dotyczące ścian wewnętrznych. Sufity nie są objęte przedmiotem umowy.</w:t>
      </w:r>
    </w:p>
    <w:p w14:paraId="5DD2E268" w14:textId="318D6EBC" w:rsidR="00E77065" w:rsidRPr="00E77065" w:rsidRDefault="00E77065" w:rsidP="00E77065">
      <w:pPr>
        <w:numPr>
          <w:ilvl w:val="0"/>
          <w:numId w:val="2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Szczegółowy zakres przedmiotu umowy określa </w:t>
      </w:r>
      <w:r w:rsidR="0055174C" w:rsidRPr="0055174C">
        <w:rPr>
          <w:color w:val="auto"/>
          <w:szCs w:val="24"/>
        </w:rPr>
        <w:t>§ 4 Umowy,</w:t>
      </w:r>
      <w:r w:rsidR="0055174C">
        <w:rPr>
          <w:b/>
          <w:bCs/>
          <w:color w:val="auto"/>
          <w:szCs w:val="24"/>
        </w:rPr>
        <w:t xml:space="preserve"> </w:t>
      </w:r>
      <w:r w:rsidRPr="00E77065">
        <w:rPr>
          <w:color w:val="auto"/>
          <w:szCs w:val="24"/>
        </w:rPr>
        <w:t>Opis przedmiotu zamówienia, stanowiący załącznik nr 1 do umowy, oraz oferta Wykonawcy, stanowiąca załącznik nr 2 do umowy.</w:t>
      </w:r>
    </w:p>
    <w:p w14:paraId="7E449B26" w14:textId="77777777" w:rsidR="00E77065" w:rsidRPr="00E77065" w:rsidRDefault="00E77065" w:rsidP="00E77065">
      <w:pPr>
        <w:numPr>
          <w:ilvl w:val="0"/>
          <w:numId w:val="2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zobowiązuje się wykonać przedmiot umowy zgodnie z niniejszą umową, Opisem przedmiotu zamówienia, ofertą Wykonawcy, zasadami wiedzy technicznej, obowiązującymi przepisami prawa, przepisami BHP, technologią producentów zastosowanych materiałów oraz z należytą starannością wymaganą od podmiotu zawodowo wykonującego tego rodzaju roboty.</w:t>
      </w:r>
    </w:p>
    <w:p w14:paraId="29010C2C" w14:textId="77777777" w:rsidR="00E77065" w:rsidRPr="00E77065" w:rsidRDefault="00E77065" w:rsidP="00E77065">
      <w:pPr>
        <w:numPr>
          <w:ilvl w:val="0"/>
          <w:numId w:val="2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oświadcza, że zapoznał się z zakresem i warunkami realizacji przedmiotu umowy, w szczególności z charakterem robót wykonywanych w czynnym budynku Sądu, koniecznością zachowania dostępności korytarzy, klatek schodowych, wejść do pomieszczeń, wind oraz dostępu do wind, a także uwzględnił w wynagrodzeniu wszelkie okoliczności niezbędne do prawidłowego i kompletnego wykonania przedmiotu umowy.</w:t>
      </w:r>
    </w:p>
    <w:p w14:paraId="283CC821" w14:textId="77777777" w:rsidR="00E77065" w:rsidRPr="00E77065" w:rsidRDefault="00E77065" w:rsidP="00E77065">
      <w:pPr>
        <w:numPr>
          <w:ilvl w:val="0"/>
          <w:numId w:val="2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ponosi odpowiedzialność za prawidłowy dobór materiałów, sposób wykonania robót oraz trwałość, estetykę i jakość wykonanych powłok malarskich.</w:t>
      </w:r>
    </w:p>
    <w:p w14:paraId="3ED67327" w14:textId="77777777" w:rsidR="00E77065" w:rsidRPr="00E77065" w:rsidRDefault="00E77065" w:rsidP="00E77065">
      <w:pPr>
        <w:spacing w:before="100" w:beforeAutospacing="1" w:after="100" w:afterAutospacing="1" w:line="240" w:lineRule="auto"/>
        <w:ind w:left="0" w:right="0" w:firstLine="0"/>
        <w:jc w:val="center"/>
        <w:rPr>
          <w:b/>
          <w:bCs/>
          <w:color w:val="auto"/>
          <w:szCs w:val="24"/>
        </w:rPr>
      </w:pPr>
      <w:r w:rsidRPr="00E77065">
        <w:rPr>
          <w:b/>
          <w:bCs/>
          <w:color w:val="auto"/>
          <w:szCs w:val="24"/>
        </w:rPr>
        <w:lastRenderedPageBreak/>
        <w:t>§ 2</w:t>
      </w:r>
      <w:r w:rsidRPr="00E77065">
        <w:rPr>
          <w:b/>
          <w:bCs/>
          <w:color w:val="auto"/>
          <w:szCs w:val="24"/>
        </w:rPr>
        <w:br/>
        <w:t>Termin realizacji umowy</w:t>
      </w:r>
    </w:p>
    <w:p w14:paraId="440C7EDA" w14:textId="50FD7361" w:rsidR="00E77065" w:rsidRPr="00E77065" w:rsidRDefault="00E77065" w:rsidP="00E77065">
      <w:pPr>
        <w:numPr>
          <w:ilvl w:val="0"/>
          <w:numId w:val="24"/>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Wykonawca zobowiązuje się wykonać przedmiot umowy w terminie od 10.08.2026 r. do </w:t>
      </w:r>
      <w:r w:rsidR="00373679">
        <w:rPr>
          <w:color w:val="auto"/>
          <w:szCs w:val="24"/>
        </w:rPr>
        <w:t>31</w:t>
      </w:r>
      <w:r w:rsidRPr="00E77065">
        <w:rPr>
          <w:color w:val="auto"/>
          <w:szCs w:val="24"/>
        </w:rPr>
        <w:t>.0</w:t>
      </w:r>
      <w:r w:rsidR="00373679">
        <w:rPr>
          <w:color w:val="auto"/>
          <w:szCs w:val="24"/>
        </w:rPr>
        <w:t>8</w:t>
      </w:r>
      <w:r w:rsidRPr="00E77065">
        <w:rPr>
          <w:color w:val="auto"/>
          <w:szCs w:val="24"/>
        </w:rPr>
        <w:t>.2026 r.</w:t>
      </w:r>
    </w:p>
    <w:p w14:paraId="653ADCB3" w14:textId="77777777" w:rsidR="0055174C" w:rsidRPr="00E77065" w:rsidRDefault="0055174C" w:rsidP="0055174C">
      <w:pPr>
        <w:numPr>
          <w:ilvl w:val="0"/>
          <w:numId w:val="24"/>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Roboty mogą być wykonywane wyłącznie w dni robocze, w godzinach pracy Sądu, tj. od godziny 7:30 do godziny 15:30.</w:t>
      </w:r>
    </w:p>
    <w:p w14:paraId="2E6B4950" w14:textId="26652945" w:rsidR="00E77065" w:rsidRPr="00E77065" w:rsidRDefault="00E77065" w:rsidP="00E77065">
      <w:pPr>
        <w:numPr>
          <w:ilvl w:val="0"/>
          <w:numId w:val="24"/>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Za dni robocze, o których mowa w </w:t>
      </w:r>
      <w:r w:rsidR="0055174C">
        <w:rPr>
          <w:color w:val="auto"/>
          <w:szCs w:val="24"/>
        </w:rPr>
        <w:t>ust. 2</w:t>
      </w:r>
      <w:r w:rsidRPr="00E77065">
        <w:rPr>
          <w:color w:val="auto"/>
          <w:szCs w:val="24"/>
        </w:rPr>
        <w:t xml:space="preserve">, uznaje się dni od poniedziałku do piątku, </w:t>
      </w:r>
      <w:r w:rsidR="001E2530">
        <w:rPr>
          <w:color w:val="auto"/>
          <w:szCs w:val="24"/>
        </w:rPr>
        <w:br/>
      </w:r>
      <w:r w:rsidRPr="00E77065">
        <w:rPr>
          <w:color w:val="auto"/>
          <w:szCs w:val="24"/>
        </w:rPr>
        <w:t>z wyłączeniem dni ustawowo wolnych od pracy.</w:t>
      </w:r>
    </w:p>
    <w:p w14:paraId="3EDB9875" w14:textId="77777777" w:rsidR="00E77065" w:rsidRPr="00E77065" w:rsidRDefault="00E77065" w:rsidP="00E77065">
      <w:pPr>
        <w:numPr>
          <w:ilvl w:val="0"/>
          <w:numId w:val="24"/>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Zamawiający nie wymaga przedłożenia szczegółowego harmonogramu robót. Wykonawca zobowiązany jest jednak zorganizować prace w sposób zapewniający wykonanie całości przedmiotu umowy w terminie określonym w ust. 1, z uwzględnieniem ograniczeń organizacyjnych Zamawiającego, bieżącego funkcjonowania Sądu oraz konieczności zachowania dostępności ciągów komunikacyjnych.</w:t>
      </w:r>
    </w:p>
    <w:p w14:paraId="0974861E" w14:textId="77777777" w:rsidR="00E77065" w:rsidRPr="00E77065" w:rsidRDefault="00E77065" w:rsidP="00E77065">
      <w:pPr>
        <w:numPr>
          <w:ilvl w:val="0"/>
          <w:numId w:val="24"/>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jest prowadzić roboty w sposób ciągły, od dnia rozpoczęcia prac do dnia ich zakończenia, z wyłączeniem dni ustawowo wolnych od pracy oraz innych przerw uprzednio uzgodnionych z Zamawiającym.</w:t>
      </w:r>
    </w:p>
    <w:p w14:paraId="599AF624" w14:textId="232EF23C" w:rsidR="00987DC3" w:rsidRPr="00987DC3" w:rsidRDefault="00E77065" w:rsidP="00987DC3">
      <w:pPr>
        <w:numPr>
          <w:ilvl w:val="0"/>
          <w:numId w:val="24"/>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Rozpoczęcie robót może nastąpić wyłącznie po spełnieniu przez Wykonawcę warunków dopuszczenia do prac, w szczególności po:</w:t>
      </w:r>
    </w:p>
    <w:p w14:paraId="5649D68F" w14:textId="11ECF22B" w:rsidR="00E77065" w:rsidRPr="00E77065" w:rsidRDefault="00A16497" w:rsidP="001E2530">
      <w:pPr>
        <w:spacing w:before="100" w:beforeAutospacing="1" w:after="100" w:afterAutospacing="1" w:line="240" w:lineRule="auto"/>
        <w:ind w:left="567" w:right="0" w:firstLine="0"/>
        <w:jc w:val="left"/>
        <w:rPr>
          <w:color w:val="auto"/>
          <w:szCs w:val="24"/>
        </w:rPr>
      </w:pPr>
      <w:r>
        <w:rPr>
          <w:color w:val="auto"/>
          <w:szCs w:val="24"/>
        </w:rPr>
        <w:t>1</w:t>
      </w:r>
      <w:r w:rsidR="00E77065" w:rsidRPr="00E77065">
        <w:rPr>
          <w:color w:val="auto"/>
          <w:szCs w:val="24"/>
        </w:rPr>
        <w:t xml:space="preserve">) przedstawieniu Zamawiającemu wzorników, palet barw albo katalogu kolorystycznego farb przewidzianych do zastosowania, celem dokonania wyboru </w:t>
      </w:r>
      <w:r w:rsidR="001E2530">
        <w:rPr>
          <w:color w:val="auto"/>
          <w:szCs w:val="24"/>
        </w:rPr>
        <w:br/>
      </w:r>
      <w:r w:rsidR="00E77065" w:rsidRPr="00E77065">
        <w:rPr>
          <w:color w:val="auto"/>
          <w:szCs w:val="24"/>
        </w:rPr>
        <w:t>i akceptacji kolorystyki;</w:t>
      </w:r>
      <w:r w:rsidR="00E77065" w:rsidRPr="00E77065">
        <w:rPr>
          <w:color w:val="auto"/>
          <w:szCs w:val="24"/>
        </w:rPr>
        <w:br/>
      </w:r>
      <w:r>
        <w:rPr>
          <w:color w:val="auto"/>
          <w:szCs w:val="24"/>
        </w:rPr>
        <w:t>2</w:t>
      </w:r>
      <w:r w:rsidR="00E77065" w:rsidRPr="00E77065">
        <w:rPr>
          <w:color w:val="auto"/>
          <w:szCs w:val="24"/>
        </w:rPr>
        <w:t>) przedłożeniu wymaganych dokumentów dotyczących materiałów przewidzianych do zastosowania;</w:t>
      </w:r>
      <w:r w:rsidR="00E77065" w:rsidRPr="00E77065">
        <w:rPr>
          <w:color w:val="auto"/>
          <w:szCs w:val="24"/>
        </w:rPr>
        <w:br/>
      </w:r>
      <w:r>
        <w:rPr>
          <w:color w:val="auto"/>
          <w:szCs w:val="24"/>
        </w:rPr>
        <w:t>3</w:t>
      </w:r>
      <w:r w:rsidR="00E77065" w:rsidRPr="00E77065">
        <w:rPr>
          <w:color w:val="auto"/>
          <w:szCs w:val="24"/>
        </w:rPr>
        <w:t>) przekazaniu zestawienia osób wytypowanych do realizacji umowy;</w:t>
      </w:r>
      <w:r w:rsidR="00E77065" w:rsidRPr="00E77065">
        <w:rPr>
          <w:color w:val="auto"/>
          <w:szCs w:val="24"/>
        </w:rPr>
        <w:br/>
      </w:r>
      <w:r>
        <w:rPr>
          <w:color w:val="auto"/>
          <w:szCs w:val="24"/>
        </w:rPr>
        <w:t>4</w:t>
      </w:r>
      <w:r w:rsidR="00E77065" w:rsidRPr="00E77065">
        <w:rPr>
          <w:color w:val="auto"/>
          <w:szCs w:val="24"/>
        </w:rPr>
        <w:t xml:space="preserve">) przedłożeniu dokumentów potwierdzających posiadanie przez osoby wskazane </w:t>
      </w:r>
      <w:r w:rsidR="00987DC3">
        <w:rPr>
          <w:color w:val="auto"/>
          <w:szCs w:val="24"/>
        </w:rPr>
        <w:br/>
      </w:r>
      <w:r w:rsidR="00E77065" w:rsidRPr="00E77065">
        <w:rPr>
          <w:color w:val="auto"/>
          <w:szCs w:val="24"/>
        </w:rPr>
        <w:t>w zestawieniu aktualnych szkoleń BHP oraz aktualnych orzeczeń/zaświadczeń lekarskich potwierdzających brak przeciwwskazań do wykonywania powierzonych prac, w tym prac na wysokości, jeżeli takie prace będą wykonywane;</w:t>
      </w:r>
      <w:r w:rsidR="00E77065" w:rsidRPr="00E77065">
        <w:rPr>
          <w:color w:val="auto"/>
          <w:szCs w:val="24"/>
        </w:rPr>
        <w:br/>
      </w:r>
      <w:r>
        <w:rPr>
          <w:color w:val="auto"/>
          <w:szCs w:val="24"/>
        </w:rPr>
        <w:t>5</w:t>
      </w:r>
      <w:r w:rsidR="00E77065" w:rsidRPr="00E77065">
        <w:rPr>
          <w:color w:val="auto"/>
          <w:szCs w:val="24"/>
        </w:rPr>
        <w:t>) uzgodnieniu z Zamawiającym kolejności wykonywania prac w poszczególnych częściach budynku, korytarzach, klatkach schodowych i kondygnacjach.</w:t>
      </w:r>
    </w:p>
    <w:p w14:paraId="69B9057C" w14:textId="77777777" w:rsidR="00E77065" w:rsidRPr="00E77065" w:rsidRDefault="00E77065" w:rsidP="00E77065">
      <w:pPr>
        <w:numPr>
          <w:ilvl w:val="0"/>
          <w:numId w:val="24"/>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Spełnienie warunków, o których mowa w ust. 6, nie wpływa na wydłużenie terminu realizacji umowy.</w:t>
      </w:r>
    </w:p>
    <w:p w14:paraId="7A146892" w14:textId="77777777" w:rsidR="00E77065" w:rsidRPr="00E77065" w:rsidRDefault="00E77065" w:rsidP="00E77065">
      <w:pPr>
        <w:spacing w:before="100" w:beforeAutospacing="1" w:after="100" w:afterAutospacing="1" w:line="240" w:lineRule="auto"/>
        <w:ind w:left="0" w:right="0" w:firstLine="0"/>
        <w:jc w:val="center"/>
        <w:rPr>
          <w:b/>
          <w:bCs/>
          <w:color w:val="auto"/>
          <w:szCs w:val="24"/>
        </w:rPr>
      </w:pPr>
      <w:r w:rsidRPr="00E77065">
        <w:rPr>
          <w:b/>
          <w:bCs/>
          <w:color w:val="auto"/>
          <w:szCs w:val="24"/>
        </w:rPr>
        <w:t>§ 3</w:t>
      </w:r>
      <w:r w:rsidRPr="00E77065">
        <w:rPr>
          <w:b/>
          <w:bCs/>
          <w:color w:val="auto"/>
          <w:szCs w:val="24"/>
        </w:rPr>
        <w:br/>
        <w:t>Organizacja robót w budynku Sądu</w:t>
      </w:r>
    </w:p>
    <w:p w14:paraId="7BFC92E9" w14:textId="77777777" w:rsidR="00E77065" w:rsidRPr="00E77065" w:rsidRDefault="00E77065" w:rsidP="00E77065">
      <w:pPr>
        <w:numPr>
          <w:ilvl w:val="0"/>
          <w:numId w:val="2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Roboty będą prowadzone w czynnym budynku Sądu Rejonowego w Dębicy, w korytarzach i klatkach schodowych wykorzystywanych przez pracowników Sądu oraz interesantów.</w:t>
      </w:r>
    </w:p>
    <w:p w14:paraId="239CE7D0" w14:textId="77777777" w:rsidR="00E77065" w:rsidRPr="00E77065" w:rsidRDefault="00E77065" w:rsidP="00E77065">
      <w:pPr>
        <w:numPr>
          <w:ilvl w:val="0"/>
          <w:numId w:val="2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jest do zachowania szczególnej ostrożności podczas wykonywania robót oraz prowadzenia prac w sposób niezakłócający bieżącego funkcjonowania Sądu, pracy pracowników Sądu oraz obsługi interesantów.</w:t>
      </w:r>
    </w:p>
    <w:p w14:paraId="5575D115" w14:textId="77777777" w:rsidR="00E77065" w:rsidRPr="00E77065" w:rsidRDefault="00E77065" w:rsidP="00E77065">
      <w:pPr>
        <w:numPr>
          <w:ilvl w:val="0"/>
          <w:numId w:val="2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Korytarze, klatki schodowe, dojścia, przejścia, wejścia do pomieszczeń, windy oraz dostęp do wind muszą pozostawać dostępne dla pracowników Sądu i interesantów przez cały czas prowadzenia robót.</w:t>
      </w:r>
    </w:p>
    <w:p w14:paraId="23E2E726" w14:textId="77777777" w:rsidR="00E77065" w:rsidRPr="00E77065" w:rsidRDefault="00E77065" w:rsidP="00E77065">
      <w:pPr>
        <w:numPr>
          <w:ilvl w:val="0"/>
          <w:numId w:val="2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nie może blokować ani wyłączać z użytkowania korytarzy, klatek schodowych, dojść, przejść, wejść do pomieszczeń, wind ani dostępu do wind.</w:t>
      </w:r>
    </w:p>
    <w:p w14:paraId="52CA7272" w14:textId="3D512980" w:rsidR="00E77065" w:rsidRDefault="00E77065" w:rsidP="00E77065">
      <w:pPr>
        <w:numPr>
          <w:ilvl w:val="0"/>
          <w:numId w:val="2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Wykonawca zobowiązany jest prowadzić roboty etapami, w sposób zapewniający ciągłą dostępność ciągów komunikacyjnych oraz bezpieczeństwo osób przebywających </w:t>
      </w:r>
      <w:r>
        <w:rPr>
          <w:color w:val="auto"/>
          <w:szCs w:val="24"/>
        </w:rPr>
        <w:br/>
      </w:r>
      <w:r w:rsidRPr="00E77065">
        <w:rPr>
          <w:color w:val="auto"/>
          <w:szCs w:val="24"/>
        </w:rPr>
        <w:t>w budynku.</w:t>
      </w:r>
    </w:p>
    <w:p w14:paraId="6DB1EE3C" w14:textId="77777777" w:rsidR="00E77065" w:rsidRPr="00E77065" w:rsidRDefault="00E77065" w:rsidP="00E77065">
      <w:pPr>
        <w:spacing w:before="100" w:beforeAutospacing="1" w:after="100" w:afterAutospacing="1" w:line="240" w:lineRule="auto"/>
        <w:ind w:right="0"/>
        <w:rPr>
          <w:color w:val="auto"/>
          <w:szCs w:val="24"/>
        </w:rPr>
      </w:pPr>
    </w:p>
    <w:p w14:paraId="3B9570DB" w14:textId="77777777" w:rsidR="00E77065" w:rsidRPr="00E77065" w:rsidRDefault="00E77065" w:rsidP="00E77065">
      <w:pPr>
        <w:numPr>
          <w:ilvl w:val="0"/>
          <w:numId w:val="2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Przed rozpoczęciem robót Wykonawca zobowiązany jest uzgodnić z Zamawiającym kolejność wykonywania prac w poszczególnych częściach budynku, korytarzach, klatkach schodowych i kondygnacjach. Zamawiający nie narzuca z góry kolejności realizacji poszczególnych etapów robót, jednak kolejność ta musi uwzględniać bieżące funkcjonowanie Sądu, bezpieczeństwo osób przebywających w budynku oraz konieczność zachowania dostępności ciągów komunikacyjnych.</w:t>
      </w:r>
    </w:p>
    <w:p w14:paraId="6F175B8C" w14:textId="5E0D72B9" w:rsidR="00E77065" w:rsidRPr="00E77065" w:rsidRDefault="00E77065" w:rsidP="00E77065">
      <w:pPr>
        <w:numPr>
          <w:ilvl w:val="0"/>
          <w:numId w:val="2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Wykonawca nie może rozpoczynać robót równocześnie w wielu miejscach budynku </w:t>
      </w:r>
      <w:r>
        <w:rPr>
          <w:color w:val="auto"/>
          <w:szCs w:val="24"/>
        </w:rPr>
        <w:br/>
      </w:r>
      <w:r w:rsidRPr="00E77065">
        <w:rPr>
          <w:color w:val="auto"/>
          <w:szCs w:val="24"/>
        </w:rPr>
        <w:t>w sposób powodujący dezorganizację ruchu, utrudnienia w dostępie do pomieszczeń, wind lub klatek schodowych albo zwiększone ryzyko zabrudzenia i uszkodzenia świeżo wykonanych powłok malarskich.</w:t>
      </w:r>
    </w:p>
    <w:p w14:paraId="6E1FE977" w14:textId="44F71805" w:rsidR="00E77065" w:rsidRPr="00E77065" w:rsidRDefault="00E77065" w:rsidP="00E77065">
      <w:pPr>
        <w:numPr>
          <w:ilvl w:val="0"/>
          <w:numId w:val="2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Wykonawca zobowiązany jest wskazać jedną osobę odpowiedzialną za bieżący kontakt </w:t>
      </w:r>
      <w:r>
        <w:rPr>
          <w:color w:val="auto"/>
          <w:szCs w:val="24"/>
        </w:rPr>
        <w:br/>
      </w:r>
      <w:r w:rsidRPr="00E77065">
        <w:rPr>
          <w:color w:val="auto"/>
          <w:szCs w:val="24"/>
        </w:rPr>
        <w:t>z Zamawiającym oraz organizację realizacji robót.</w:t>
      </w:r>
    </w:p>
    <w:p w14:paraId="594C71BD" w14:textId="77777777" w:rsidR="00E77065" w:rsidRPr="00E77065" w:rsidRDefault="00E77065" w:rsidP="00E77065">
      <w:pPr>
        <w:numPr>
          <w:ilvl w:val="0"/>
          <w:numId w:val="2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Osoba, o której mowa w ust. 8, będzie uprawniona do dokonywania uzgodnień organizacyjnych związanych z wykonywaniem umowy, w szczególności w zakresie terminu rozpoczęcia prac, etapowania robót, zabezpieczenia i oznakowania miejsca robót, przekazywania dokumentów wymaganych przed rozpoczęciem prac, uzgadniania kolorystyki, zgłaszania gotowości do odbioru oraz udziału w odbiorze końcowym.</w:t>
      </w:r>
    </w:p>
    <w:p w14:paraId="64B45512" w14:textId="77777777" w:rsidR="00E77065" w:rsidRPr="00E77065" w:rsidRDefault="00E77065" w:rsidP="00E77065">
      <w:pPr>
        <w:numPr>
          <w:ilvl w:val="0"/>
          <w:numId w:val="25"/>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Zmiana osoby wskazanej do kontaktu wymaga uprzedniego poinformowania Zamawiającego.</w:t>
      </w:r>
    </w:p>
    <w:p w14:paraId="75308594" w14:textId="77777777" w:rsidR="00E77065" w:rsidRPr="00E77065" w:rsidRDefault="00E77065" w:rsidP="00E77065">
      <w:pPr>
        <w:spacing w:before="100" w:beforeAutospacing="1" w:after="100" w:afterAutospacing="1" w:line="240" w:lineRule="auto"/>
        <w:ind w:left="0" w:right="0" w:firstLine="0"/>
        <w:jc w:val="center"/>
        <w:rPr>
          <w:b/>
          <w:bCs/>
          <w:color w:val="auto"/>
          <w:szCs w:val="24"/>
        </w:rPr>
      </w:pPr>
      <w:r w:rsidRPr="00E77065">
        <w:rPr>
          <w:b/>
          <w:bCs/>
          <w:color w:val="auto"/>
          <w:szCs w:val="24"/>
        </w:rPr>
        <w:t>§ 4</w:t>
      </w:r>
      <w:r w:rsidRPr="00E77065">
        <w:rPr>
          <w:b/>
          <w:bCs/>
          <w:color w:val="auto"/>
          <w:szCs w:val="24"/>
        </w:rPr>
        <w:br/>
        <w:t>Zakres obowiązków Wykonawcy</w:t>
      </w:r>
    </w:p>
    <w:p w14:paraId="61816A23" w14:textId="77777777" w:rsidR="00E77065" w:rsidRPr="00E77065" w:rsidRDefault="00E77065" w:rsidP="00E77065">
      <w:pPr>
        <w:numPr>
          <w:ilvl w:val="0"/>
          <w:numId w:val="26"/>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jest do wykonania wszelkich robót przygotowawczych, zasadniczych, towarzyszących i porządkowych niezbędnych do prawidłowego wykonania robót malarskich.</w:t>
      </w:r>
    </w:p>
    <w:p w14:paraId="0BE8E4FB" w14:textId="77777777" w:rsidR="00E77065" w:rsidRDefault="00E77065" w:rsidP="00E77065">
      <w:pPr>
        <w:numPr>
          <w:ilvl w:val="0"/>
          <w:numId w:val="26"/>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Zakres robót obejmuje w szczególności:</w:t>
      </w:r>
    </w:p>
    <w:p w14:paraId="3CD1A5CB" w14:textId="4A1314A4" w:rsidR="00E77065" w:rsidRPr="00E77065" w:rsidRDefault="00A16497" w:rsidP="00987DC3">
      <w:pPr>
        <w:spacing w:before="100" w:beforeAutospacing="1" w:after="100" w:afterAutospacing="1" w:line="240" w:lineRule="auto"/>
        <w:ind w:left="567" w:right="0" w:firstLine="0"/>
        <w:jc w:val="left"/>
        <w:rPr>
          <w:color w:val="auto"/>
          <w:szCs w:val="24"/>
        </w:rPr>
      </w:pPr>
      <w:r>
        <w:rPr>
          <w:color w:val="auto"/>
          <w:szCs w:val="24"/>
        </w:rPr>
        <w:t>1</w:t>
      </w:r>
      <w:r w:rsidR="00E77065" w:rsidRPr="00E77065">
        <w:rPr>
          <w:color w:val="auto"/>
          <w:szCs w:val="24"/>
        </w:rPr>
        <w:t>) zabezpieczenie miejsca prowadzenia robót oraz wszystkich elementów narażonych na zabrudzenie, zachlapanie lub uszkodzenie, w szczególności posadzek, drzwi, ościeżnic, listew, balustrad, poręczy, tablic informacyjnych, oznakowania, opraw oświetleniowych, czujek, kamer, urządzeń, wyposażenia oraz innych elementów znajdujących się w miejscu prowadzenia robót lub w jego sąsiedztwie;</w:t>
      </w:r>
      <w:r w:rsidR="00E77065" w:rsidRPr="00E77065">
        <w:rPr>
          <w:color w:val="auto"/>
          <w:szCs w:val="24"/>
        </w:rPr>
        <w:br/>
      </w:r>
      <w:r>
        <w:rPr>
          <w:color w:val="auto"/>
          <w:szCs w:val="24"/>
        </w:rPr>
        <w:t>2</w:t>
      </w:r>
      <w:r w:rsidR="00E77065" w:rsidRPr="00E77065">
        <w:rPr>
          <w:color w:val="auto"/>
          <w:szCs w:val="24"/>
        </w:rPr>
        <w:t>) przygotowanie podłoża do gruntowania i malowania;</w:t>
      </w:r>
      <w:r w:rsidR="00E77065" w:rsidRPr="00E77065">
        <w:rPr>
          <w:color w:val="auto"/>
          <w:szCs w:val="24"/>
        </w:rPr>
        <w:br/>
      </w:r>
      <w:r>
        <w:rPr>
          <w:color w:val="auto"/>
          <w:szCs w:val="24"/>
        </w:rPr>
        <w:t>3</w:t>
      </w:r>
      <w:r w:rsidR="00E77065" w:rsidRPr="00E77065">
        <w:rPr>
          <w:color w:val="auto"/>
          <w:szCs w:val="24"/>
        </w:rPr>
        <w:t xml:space="preserve">) usunięcie luźnych i odspojonych powłok malarskich, zabrudzeń, odprysków, łuszczącej się farby oraz innych elementów mogących wpływać na przyczepność </w:t>
      </w:r>
      <w:r w:rsidR="00987DC3">
        <w:rPr>
          <w:color w:val="auto"/>
          <w:szCs w:val="24"/>
        </w:rPr>
        <w:br/>
      </w:r>
      <w:r w:rsidR="00E77065" w:rsidRPr="00E77065">
        <w:rPr>
          <w:color w:val="auto"/>
          <w:szCs w:val="24"/>
        </w:rPr>
        <w:t>i trwałość nowej powłoki malarskiej;</w:t>
      </w:r>
      <w:r w:rsidR="00E77065" w:rsidRPr="00E77065">
        <w:rPr>
          <w:color w:val="auto"/>
          <w:szCs w:val="24"/>
        </w:rPr>
        <w:br/>
      </w:r>
      <w:r>
        <w:rPr>
          <w:color w:val="auto"/>
          <w:szCs w:val="24"/>
        </w:rPr>
        <w:t>4</w:t>
      </w:r>
      <w:r w:rsidR="00E77065" w:rsidRPr="00E77065">
        <w:rPr>
          <w:color w:val="auto"/>
          <w:szCs w:val="24"/>
        </w:rPr>
        <w:t xml:space="preserve">) wykonanie drobnych napraw podłoża, w tym miejscowego szpachlowania lub uzupełnienia niewielkich ubytków, rys, pęknięć i odprysków, jeżeli będzie to konieczne do prawidłowego wykonania gruntowania i malowania oraz uzyskania trwałej </w:t>
      </w:r>
      <w:r w:rsidR="001E2530">
        <w:rPr>
          <w:color w:val="auto"/>
          <w:szCs w:val="24"/>
        </w:rPr>
        <w:br/>
      </w:r>
      <w:r w:rsidR="00E77065" w:rsidRPr="00E77065">
        <w:rPr>
          <w:color w:val="auto"/>
          <w:szCs w:val="24"/>
        </w:rPr>
        <w:t>i estetycznej powłoki malarskiej;</w:t>
      </w:r>
      <w:r w:rsidR="00E77065" w:rsidRPr="00E77065">
        <w:rPr>
          <w:color w:val="auto"/>
          <w:szCs w:val="24"/>
        </w:rPr>
        <w:br/>
      </w:r>
      <w:r>
        <w:rPr>
          <w:color w:val="auto"/>
          <w:szCs w:val="24"/>
        </w:rPr>
        <w:t>5</w:t>
      </w:r>
      <w:r w:rsidR="00E77065" w:rsidRPr="00E77065">
        <w:rPr>
          <w:color w:val="auto"/>
          <w:szCs w:val="24"/>
        </w:rPr>
        <w:t>) zagruntowanie ścian zgodnie z technologią producenta zastosowanych materiałów;</w:t>
      </w:r>
      <w:r w:rsidR="00E77065" w:rsidRPr="00E77065">
        <w:rPr>
          <w:color w:val="auto"/>
          <w:szCs w:val="24"/>
        </w:rPr>
        <w:br/>
      </w:r>
      <w:r>
        <w:rPr>
          <w:color w:val="auto"/>
          <w:szCs w:val="24"/>
        </w:rPr>
        <w:t>6</w:t>
      </w:r>
      <w:r w:rsidR="00E77065" w:rsidRPr="00E77065">
        <w:rPr>
          <w:color w:val="auto"/>
          <w:szCs w:val="24"/>
        </w:rPr>
        <w:t>) pomalowanie ścian wewnętrznych farbą spełniającą wymagania określone w umowie i OPZ;</w:t>
      </w:r>
      <w:r w:rsidR="00E77065" w:rsidRPr="00E77065">
        <w:rPr>
          <w:color w:val="auto"/>
          <w:szCs w:val="24"/>
        </w:rPr>
        <w:br/>
      </w:r>
      <w:r>
        <w:rPr>
          <w:color w:val="auto"/>
          <w:szCs w:val="24"/>
        </w:rPr>
        <w:t>7</w:t>
      </w:r>
      <w:r w:rsidR="00E77065" w:rsidRPr="00E77065">
        <w:rPr>
          <w:color w:val="auto"/>
          <w:szCs w:val="24"/>
        </w:rPr>
        <w:t>) wykonanie trwałej, jednolitej, estetycznej i w pełni kryjącej powłoki malarskiej;</w:t>
      </w:r>
      <w:r w:rsidR="00E77065" w:rsidRPr="00E77065">
        <w:rPr>
          <w:color w:val="auto"/>
          <w:szCs w:val="24"/>
        </w:rPr>
        <w:br/>
      </w:r>
      <w:r>
        <w:rPr>
          <w:color w:val="auto"/>
          <w:szCs w:val="24"/>
        </w:rPr>
        <w:t>8</w:t>
      </w:r>
      <w:r w:rsidR="00E77065" w:rsidRPr="00E77065">
        <w:rPr>
          <w:color w:val="auto"/>
          <w:szCs w:val="24"/>
        </w:rPr>
        <w:t>) odpowiednie oznakowanie miejsc prowadzenia robót oraz powierzchni świeżo malowanych;</w:t>
      </w:r>
      <w:r w:rsidR="00E77065" w:rsidRPr="00E77065">
        <w:rPr>
          <w:color w:val="auto"/>
          <w:szCs w:val="24"/>
        </w:rPr>
        <w:br/>
      </w:r>
      <w:r>
        <w:rPr>
          <w:color w:val="auto"/>
          <w:szCs w:val="24"/>
        </w:rPr>
        <w:t>9</w:t>
      </w:r>
      <w:r w:rsidR="00E77065" w:rsidRPr="00E77065">
        <w:rPr>
          <w:color w:val="auto"/>
          <w:szCs w:val="24"/>
        </w:rPr>
        <w:t>) bieżące zabezpieczanie świeżo wykonanych powłok przed zabrudzeniem lub uszkodzeniem;</w:t>
      </w:r>
      <w:r w:rsidR="00E77065" w:rsidRPr="00E77065">
        <w:rPr>
          <w:color w:val="auto"/>
          <w:szCs w:val="24"/>
        </w:rPr>
        <w:br/>
      </w:r>
      <w:r>
        <w:rPr>
          <w:color w:val="auto"/>
          <w:szCs w:val="24"/>
        </w:rPr>
        <w:t>10)</w:t>
      </w:r>
      <w:r w:rsidR="00E77065" w:rsidRPr="00E77065">
        <w:rPr>
          <w:color w:val="auto"/>
          <w:szCs w:val="24"/>
        </w:rPr>
        <w:t xml:space="preserve"> bieżące utrzymywanie porządku w miejscu prowadzenia robót;</w:t>
      </w:r>
      <w:r w:rsidR="00E77065" w:rsidRPr="00E77065">
        <w:rPr>
          <w:color w:val="auto"/>
          <w:szCs w:val="24"/>
        </w:rPr>
        <w:br/>
      </w:r>
      <w:r>
        <w:rPr>
          <w:color w:val="auto"/>
          <w:szCs w:val="24"/>
        </w:rPr>
        <w:lastRenderedPageBreak/>
        <w:t>11</w:t>
      </w:r>
      <w:r w:rsidR="00E77065" w:rsidRPr="00E77065">
        <w:rPr>
          <w:color w:val="auto"/>
          <w:szCs w:val="24"/>
        </w:rPr>
        <w:t>) usunięcie odpadów, opakowań po materiałach, folii, taśm i wszelkich pozostałości powstałych w związku z realizacją umowy;</w:t>
      </w:r>
      <w:r w:rsidR="00E77065" w:rsidRPr="00E77065">
        <w:rPr>
          <w:color w:val="auto"/>
          <w:szCs w:val="24"/>
        </w:rPr>
        <w:br/>
        <w:t>l</w:t>
      </w:r>
      <w:r>
        <w:rPr>
          <w:color w:val="auto"/>
          <w:szCs w:val="24"/>
        </w:rPr>
        <w:t>2</w:t>
      </w:r>
      <w:r w:rsidR="00E77065" w:rsidRPr="00E77065">
        <w:rPr>
          <w:color w:val="auto"/>
          <w:szCs w:val="24"/>
        </w:rPr>
        <w:t>) przywrócenie miejsca prowadzenia robót oraz elementów narażonych na zabrudzenie lub uszkodzenie do stanu sprzed rozpoczęcia prac.</w:t>
      </w:r>
    </w:p>
    <w:p w14:paraId="51D237DC" w14:textId="77777777" w:rsidR="00E77065" w:rsidRPr="00E77065" w:rsidRDefault="00E77065" w:rsidP="00987DC3">
      <w:pPr>
        <w:numPr>
          <w:ilvl w:val="0"/>
          <w:numId w:val="26"/>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Przedmiot umowy nie obejmuje kompleksowego szpachlowania ani wyrównywania całych powierzchni ścian.</w:t>
      </w:r>
    </w:p>
    <w:p w14:paraId="08B5C7F8" w14:textId="77777777" w:rsidR="00E77065" w:rsidRPr="00E77065" w:rsidRDefault="00E77065" w:rsidP="00987DC3">
      <w:pPr>
        <w:numPr>
          <w:ilvl w:val="0"/>
          <w:numId w:val="26"/>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Ściany powinny zostać zagruntowane oraz pomalowane zgodnie z technologią producenta zastosowanych materiałów, w liczbie warstw nie mniejszej niż niezbędna do uzyskania trwałej, jednolitej, estetycznej i w pełni kryjącej powłoki malarskiej.</w:t>
      </w:r>
    </w:p>
    <w:p w14:paraId="40C52ECA" w14:textId="77777777" w:rsidR="00E77065" w:rsidRPr="00E77065" w:rsidRDefault="00E77065" w:rsidP="00987DC3">
      <w:pPr>
        <w:numPr>
          <w:ilvl w:val="0"/>
          <w:numId w:val="26"/>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Co do zasady Zamawiający przewiduje dwukrotne malowanie ścian. Dopuszcza się mniejszą liczbę warstw wyłącznie wtedy, gdy technologia producenta farby oraz efekt końcowy zapewniają pełne krycie, jednolitą kolorystykę i należytą jakość powłoki malarskiej.</w:t>
      </w:r>
    </w:p>
    <w:p w14:paraId="67A0CFFA" w14:textId="77777777" w:rsidR="00E77065" w:rsidRPr="00E77065" w:rsidRDefault="00E77065" w:rsidP="00987DC3">
      <w:pPr>
        <w:numPr>
          <w:ilvl w:val="0"/>
          <w:numId w:val="26"/>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jest po zakończeniu prac w każdym dniu roboczym uporządkować miejsce prowadzenia robót i usunąć z ciągów komunikacyjnych narzędzia, materiały, pojemniki, odpady, folie, taśmy oraz inne elementy mogące utrudniać poruszanie się po budynku albo stwarzać zagrożenie dla pracowników Sądu i interesantów.</w:t>
      </w:r>
    </w:p>
    <w:p w14:paraId="1F57866F" w14:textId="77777777" w:rsidR="00E77065" w:rsidRPr="00E77065" w:rsidRDefault="00E77065" w:rsidP="00987DC3">
      <w:pPr>
        <w:numPr>
          <w:ilvl w:val="0"/>
          <w:numId w:val="26"/>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Pozostawienie zabezpieczeń może nastąpić wyłącznie w zakresie niezbędnym do prawidłowej realizacji robót, pod warunkiem że nie utrudnia korzystania z korytarzy, klatek schodowych, wejść do pomieszczeń, wind oraz dostępu do wind i nie stwarza zagrożenia dla osób przebywających w budynku.</w:t>
      </w:r>
    </w:p>
    <w:p w14:paraId="7BCD1747"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5</w:t>
      </w:r>
      <w:r w:rsidRPr="00E77065">
        <w:rPr>
          <w:b/>
          <w:bCs/>
          <w:color w:val="auto"/>
          <w:szCs w:val="24"/>
        </w:rPr>
        <w:br/>
        <w:t>Materiały, sprzęt i technologia wykonania</w:t>
      </w:r>
    </w:p>
    <w:p w14:paraId="0602FF86" w14:textId="7777777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Do malowania ścian należy zastosować farbę wewnętrzną lateksową, ceramiczną lub równoważną, przeznaczoną do pomieszczeń o zwiększonym natężeniu ruchu, odporną na zmywanie i okresowe czyszczenie, zapewniającą trwałą, estetyczną i jednolitą powłokę malarską.</w:t>
      </w:r>
    </w:p>
    <w:p w14:paraId="3C116D8E" w14:textId="7777777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Farba powinna posiadać odporność na szorowanie na mokro co najmniej klasy 2 według PN-EN 13300 lub równoważną, potwierdzoną kartą techniczną produktu.</w:t>
      </w:r>
    </w:p>
    <w:p w14:paraId="03A4AB12" w14:textId="7777777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Kolorystykę farby wybiera Zamawiający.</w:t>
      </w:r>
    </w:p>
    <w:p w14:paraId="5F4373C8" w14:textId="5C3FE5AF"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Wykonawca zobowiązany jest najpóźniej na 7 dni przed planowanym rozpoczęciem robót przedstawić Zamawiającemu wzorniki, palety barw albo katalog kolorystyczny farb przewidzianych do zastosowania, celem dokonania przez Zamawiającego wyboru </w:t>
      </w:r>
      <w:r w:rsidR="00987DC3">
        <w:rPr>
          <w:color w:val="auto"/>
          <w:szCs w:val="24"/>
        </w:rPr>
        <w:br/>
      </w:r>
      <w:r w:rsidRPr="00E77065">
        <w:rPr>
          <w:color w:val="auto"/>
          <w:szCs w:val="24"/>
        </w:rPr>
        <w:t>i akceptacji kolorystyki.</w:t>
      </w:r>
    </w:p>
    <w:p w14:paraId="39BD99DF" w14:textId="7777777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Wszystkie materiały zastosowane przy realizacji umowy, w szczególności farby, grunty, masy szpachlowe, zaprawy, środki naprawcze oraz inne materiały użyte do przygotowania podłoża i wykonania robót malarskich, muszą posiadać wymagane atesty, certyfikaty, deklaracje właściwości użytkowych, karty techniczne lub inne dokumenty potwierdzające dopuszczenie ich do stosowania w budownictwie oraz przydatność do zakresu wykonywanych prac.</w:t>
      </w:r>
    </w:p>
    <w:p w14:paraId="39C4CE2A" w14:textId="7777777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jest najpóźniej na 2 dni robocze przed planowanym rozpoczęciem robót przedłożyć Zamawiającemu dokumenty dotyczące materiałów przewidzianych do zastosowania przy realizacji umowy, w szczególności farb, gruntów, mas szpachlowych, zapraw, środków naprawczych oraz innych materiałów użytych do przygotowania podłoża i wykonania robót malarskich, tj. karty techniczne, atesty, certyfikaty, deklaracje właściwości użytkowych lub inne dokumenty potwierdzające dopuszczenie do stosowania w budownictwie oraz przydatność do zakresu wykonywanych prac.</w:t>
      </w:r>
    </w:p>
    <w:p w14:paraId="4E25E60B" w14:textId="7777777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Dokumenty i informacje, o których mowa w niniejszym paragrafie, mogą zostać przekazane Zamawiającemu w formie elektronicznej, w szczególności za pośrednictwem poczty elektronicznej.</w:t>
      </w:r>
    </w:p>
    <w:p w14:paraId="1EF70419" w14:textId="7777777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lastRenderedPageBreak/>
        <w:t>Przedłożenie dokumentów dotyczących materiałów przewidzianych do zastosowania stanowi warunek dopuszczenia Wykonawcy do rozpoczęcia prac.</w:t>
      </w:r>
    </w:p>
    <w:p w14:paraId="0564ED3B" w14:textId="7777777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Rozpoczęcie robót bez uprzedniego przedłożenia i zaakceptowania przez Zamawiającego wymaganych dokumentów dotyczących materiałów przewidzianych do zastosowania jest niedopuszczalne.</w:t>
      </w:r>
    </w:p>
    <w:p w14:paraId="0BEDA21D" w14:textId="7777777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W przypadku nieprzedłożenia dokumentów, o których mowa w ust. 6, Zamawiający jest uprawniony do niedopuszczenia Wykonawcy do rozpoczęcia prac. Niedopuszczenie do rozpoczęcia prac z tej przyczyny nie stanowi podstawy do przedłużenia terminu realizacji umowy.</w:t>
      </w:r>
    </w:p>
    <w:p w14:paraId="3670F66C" w14:textId="7777777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Przedłożenie dokumentów nie zwalnia Wykonawcy z odpowiedzialności za prawidłowy dobór materiałów, zgodność wykonania robót z technologią producentów zastosowanych materiałów oraz trwałość i jakość wykonanych robót.</w:t>
      </w:r>
    </w:p>
    <w:p w14:paraId="26AA5671" w14:textId="7777777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Wykonawca zapewnia wszelkie materiały, narzędzia, urządzenia, sprzęt, środki zabezpieczające oraz wyposażenie techniczne niezbędne do prawidłowego wykonania przedmiotu umowy.</w:t>
      </w:r>
    </w:p>
    <w:p w14:paraId="6FC2F248" w14:textId="266D9BFF"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 xml:space="preserve">Zamawiający dopuszcza możliwość wykonywania robót malarskich metodą natryskową/agregatem malarskim wyłącznie po uprzednim uzgodnieniu z Zamawiającym oraz pod warunkiem skutecznego zabezpieczenia wszystkich elementów narażonych na zabrudzenie, w szczególności posadzek, drzwi, ościeżnic, listew, balustrad, poręczy, tablic informacyjnych, oznakowania, opraw oświetleniowych, czujek, kamer, urządzeń </w:t>
      </w:r>
      <w:r w:rsidR="00987DC3">
        <w:rPr>
          <w:color w:val="auto"/>
          <w:szCs w:val="24"/>
        </w:rPr>
        <w:br/>
      </w:r>
      <w:r w:rsidRPr="00E77065">
        <w:rPr>
          <w:color w:val="auto"/>
          <w:szCs w:val="24"/>
        </w:rPr>
        <w:t>i wyposażenia.</w:t>
      </w:r>
    </w:p>
    <w:p w14:paraId="24D5AE11" w14:textId="560640E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 xml:space="preserve">Zastosowanie metody natryskowej nie może powodować utrudnień w korzystaniu </w:t>
      </w:r>
      <w:r w:rsidR="00987DC3">
        <w:rPr>
          <w:color w:val="auto"/>
          <w:szCs w:val="24"/>
        </w:rPr>
        <w:br/>
      </w:r>
      <w:r w:rsidRPr="00E77065">
        <w:rPr>
          <w:color w:val="auto"/>
          <w:szCs w:val="24"/>
        </w:rPr>
        <w:t>z korytarzy i klatek schodowych ani zagrożenia dla pracowników Sądu i interesantów.</w:t>
      </w:r>
    </w:p>
    <w:p w14:paraId="34838A08" w14:textId="77777777" w:rsidR="00E77065" w:rsidRPr="00E77065" w:rsidRDefault="00E77065" w:rsidP="00987DC3">
      <w:pPr>
        <w:numPr>
          <w:ilvl w:val="0"/>
          <w:numId w:val="27"/>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W przypadku braku możliwości zapewnienia skutecznego zabezpieczenia miejsca robót lub zachowania dostępności ciągów komunikacyjnych, Wykonawca zobowiązany będzie wykonać malowanie metodą tradycyjną, tj. przy użyciu wałków i pędzli.</w:t>
      </w:r>
    </w:p>
    <w:p w14:paraId="3553362A"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6</w:t>
      </w:r>
      <w:r w:rsidRPr="00E77065">
        <w:rPr>
          <w:b/>
          <w:bCs/>
          <w:color w:val="auto"/>
          <w:szCs w:val="24"/>
        </w:rPr>
        <w:br/>
        <w:t>Zabezpieczenie miejsca robót i zasady porządkowe</w:t>
      </w:r>
    </w:p>
    <w:p w14:paraId="5451BA41" w14:textId="77777777" w:rsidR="00E77065" w:rsidRPr="00E77065" w:rsidRDefault="00E77065" w:rsidP="00987DC3">
      <w:pPr>
        <w:numPr>
          <w:ilvl w:val="0"/>
          <w:numId w:val="2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jest do zabezpieczenia miejsca prowadzenia robót oraz wszystkich elementów narażonych na zabrudzenie, zachlapanie lub uszkodzenie.</w:t>
      </w:r>
    </w:p>
    <w:p w14:paraId="5E633703" w14:textId="77777777" w:rsidR="00E77065" w:rsidRPr="00E77065" w:rsidRDefault="00E77065" w:rsidP="00987DC3">
      <w:pPr>
        <w:numPr>
          <w:ilvl w:val="0"/>
          <w:numId w:val="2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Wszelkie zabezpieczenia, oznakowania, folie, taśmy, pachołki, narzędzia, materiały, pojemniki z farbą, drabiny, podesty oraz inny sprzęt Wykonawcy muszą być rozmieszczone w sposób niezagrażający bezpieczeństwu osób poruszających się po budynku oraz nieutrudniający korzystania z korytarzy, klatek schodowych, wejść do pomieszczeń, wind oraz dostępu do wind.</w:t>
      </w:r>
    </w:p>
    <w:p w14:paraId="1F426168" w14:textId="77777777" w:rsidR="00E77065" w:rsidRPr="00E77065" w:rsidRDefault="00E77065" w:rsidP="00987DC3">
      <w:pPr>
        <w:numPr>
          <w:ilvl w:val="0"/>
          <w:numId w:val="2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jest do odpowiedniego oznakowania miejsc prowadzenia robót oraz powierzchni świeżo malowanych, w szczególności poprzez zastosowanie czytelnych informacji, taśm ostrzegawczych, pachołków lub innych widocznych oznaczeń informujących o prowadzonych pracach oraz konieczności unikania kontaktu ze świeżo malowanymi ścianami.</w:t>
      </w:r>
    </w:p>
    <w:p w14:paraId="509F9B29" w14:textId="77777777" w:rsidR="00E77065" w:rsidRPr="00E77065" w:rsidRDefault="00E77065" w:rsidP="00987DC3">
      <w:pPr>
        <w:numPr>
          <w:ilvl w:val="0"/>
          <w:numId w:val="2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Oznaczenia powinny informować w szczególności o zakazie dotykania ścian, opierania się o świeżo malowane powierzchnie oraz zbliżania się do miejsc, w których może dojść do zabrudzenia odzieży, wyposażenia lub uszkodzenia powłoki malarskiej.</w:t>
      </w:r>
    </w:p>
    <w:p w14:paraId="16105F92" w14:textId="77777777" w:rsidR="00E77065" w:rsidRPr="00E77065" w:rsidRDefault="00E77065" w:rsidP="00987DC3">
      <w:pPr>
        <w:numPr>
          <w:ilvl w:val="0"/>
          <w:numId w:val="2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Oznakowanie nie może blokować ciągów komunikacyjnych i powinno umożliwiać bezpieczne poruszanie się po budynku pracowników Sądu oraz interesantów.</w:t>
      </w:r>
    </w:p>
    <w:p w14:paraId="0D2F1831" w14:textId="77777777" w:rsidR="00E77065" w:rsidRPr="00E77065" w:rsidRDefault="00E77065" w:rsidP="00987DC3">
      <w:pPr>
        <w:numPr>
          <w:ilvl w:val="0"/>
          <w:numId w:val="2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będzie stosować materiały przeznaczone do stosowania wewnątrz budynków, zgodnie z ich przeznaczeniem, kartami technicznymi oraz zaleceniami producentów.</w:t>
      </w:r>
    </w:p>
    <w:p w14:paraId="62BFD376" w14:textId="77777777" w:rsidR="00E77065" w:rsidRPr="00E77065" w:rsidRDefault="00E77065" w:rsidP="00987DC3">
      <w:pPr>
        <w:numPr>
          <w:ilvl w:val="0"/>
          <w:numId w:val="2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będzie prowadzić roboty w sposób ograniczający uciążliwości dla pracowników Sądu i interesantów, w szczególności wynikające z zapachu stosowanych materiałów, zapylenia, zabrudzeń oraz organizacji prac.</w:t>
      </w:r>
    </w:p>
    <w:p w14:paraId="74203087" w14:textId="6DC1C6A8" w:rsidR="00E77065" w:rsidRPr="00E77065" w:rsidRDefault="00E77065" w:rsidP="00987DC3">
      <w:pPr>
        <w:numPr>
          <w:ilvl w:val="0"/>
          <w:numId w:val="2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lastRenderedPageBreak/>
        <w:t xml:space="preserve">Wykonawca zobowiązany będzie zapewnić, w miarę możliwości technicznych </w:t>
      </w:r>
      <w:r w:rsidR="00987DC3">
        <w:rPr>
          <w:color w:val="auto"/>
          <w:szCs w:val="24"/>
        </w:rPr>
        <w:br/>
      </w:r>
      <w:r w:rsidRPr="00E77065">
        <w:rPr>
          <w:color w:val="auto"/>
          <w:szCs w:val="24"/>
        </w:rPr>
        <w:t>i organizacyjnych, bieżące wietrzenie miejsc prowadzenia robót, z zastrzeżeniem że nie może to powodować naruszenia bezpieczeństwa budynku, uszkodzenia mienia ani zakłócenia pracy Sądu.</w:t>
      </w:r>
    </w:p>
    <w:p w14:paraId="11F2A302" w14:textId="5A6D3B02" w:rsidR="00E77065" w:rsidRPr="00E77065" w:rsidRDefault="00E77065" w:rsidP="00987DC3">
      <w:pPr>
        <w:numPr>
          <w:ilvl w:val="0"/>
          <w:numId w:val="2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Zamawiający może udostępnić Wykonawcy dostęp do wody i energii elektrycznej </w:t>
      </w:r>
      <w:r w:rsidR="00987DC3">
        <w:rPr>
          <w:color w:val="auto"/>
          <w:szCs w:val="24"/>
        </w:rPr>
        <w:br/>
      </w:r>
      <w:r w:rsidRPr="00E77065">
        <w:rPr>
          <w:color w:val="auto"/>
          <w:szCs w:val="24"/>
        </w:rPr>
        <w:t>w zakresie niezbędnym do realizacji robót oraz umożliwić korzystanie z toalet przeznaczonych dla petentów Sądu.</w:t>
      </w:r>
    </w:p>
    <w:p w14:paraId="24642FDD" w14:textId="77777777" w:rsidR="00E77065" w:rsidRPr="00E77065" w:rsidRDefault="00E77065" w:rsidP="00987DC3">
      <w:pPr>
        <w:numPr>
          <w:ilvl w:val="0"/>
          <w:numId w:val="28"/>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Zamawiający nie zapewnia Wykonawcy magazynowania narzędzi, materiałów, sprzętu, odpadów ani opakowań.</w:t>
      </w:r>
    </w:p>
    <w:p w14:paraId="328CE43D"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7</w:t>
      </w:r>
      <w:r w:rsidRPr="00E77065">
        <w:rPr>
          <w:b/>
          <w:bCs/>
          <w:color w:val="auto"/>
          <w:szCs w:val="24"/>
        </w:rPr>
        <w:br/>
        <w:t>Zakaz korzystania z podwykonawców</w:t>
      </w:r>
    </w:p>
    <w:p w14:paraId="621CBF6A" w14:textId="77777777" w:rsidR="00E77065" w:rsidRPr="00E77065" w:rsidRDefault="00E77065" w:rsidP="00987DC3">
      <w:pPr>
        <w:spacing w:before="100" w:beforeAutospacing="1" w:after="100" w:afterAutospacing="1" w:line="240" w:lineRule="auto"/>
        <w:ind w:left="284" w:right="0" w:firstLine="0"/>
        <w:jc w:val="left"/>
        <w:rPr>
          <w:color w:val="auto"/>
          <w:szCs w:val="24"/>
        </w:rPr>
      </w:pPr>
      <w:r w:rsidRPr="00E77065">
        <w:rPr>
          <w:color w:val="auto"/>
          <w:szCs w:val="24"/>
        </w:rPr>
        <w:t>Wykonawca zobowiązany jest wykonać całość przedmiotu umowy samodzielnie, bez udziału podwykonawców.</w:t>
      </w:r>
    </w:p>
    <w:p w14:paraId="03E83BC0"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8</w:t>
      </w:r>
      <w:r w:rsidRPr="00E77065">
        <w:rPr>
          <w:b/>
          <w:bCs/>
          <w:color w:val="auto"/>
          <w:szCs w:val="24"/>
        </w:rPr>
        <w:br/>
        <w:t>Kadra pracownicza</w:t>
      </w:r>
    </w:p>
    <w:p w14:paraId="7F48D9FC"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Zamawiający nie wymaga zapewnienia kierownika robót ani wykazania osób posiadających uprawnienia budowlane.</w:t>
      </w:r>
    </w:p>
    <w:p w14:paraId="28DFA351" w14:textId="6CE83CC2"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Wykonawca zobowiązany jest jednak zapewnić osoby posiadające wiedzę, doświadczenie oraz umiejętności niezbędne do prawidłowego wykonania robót malarskich, zgodnie </w:t>
      </w:r>
      <w:r w:rsidR="00987DC3">
        <w:rPr>
          <w:color w:val="auto"/>
          <w:szCs w:val="24"/>
        </w:rPr>
        <w:br/>
      </w:r>
      <w:r w:rsidRPr="00E77065">
        <w:rPr>
          <w:color w:val="auto"/>
          <w:szCs w:val="24"/>
        </w:rPr>
        <w:t>z dokumentacją postępowania, technologią producentów zastosowanych materiałów, zasadami wiedzy technicznej oraz obowiązującymi przepisami.</w:t>
      </w:r>
    </w:p>
    <w:p w14:paraId="26891D30"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jest, najpóźniej na 2 dni robocze przed planowanym rozpoczęciem robót, przedłożyć Zamawiającemu zestawienie osób wytypowanych do realizacji umowy. Zestawienie przygotowuje Wykonawca i powinno zawierać co najmniej imię i nazwisko każdej osoby skierowanej do wykonywania robót oraz informację, czy dana osoba będzie wykonywała prace na wysokości.</w:t>
      </w:r>
    </w:p>
    <w:p w14:paraId="75318E34"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Wraz z zestawieniem osób Wykonawca zobowiązany jest przedłożyć Zamawiającemu dokumenty potwierdzające, że osoby wskazane w zestawieniu posiadają aktualne szkolenia z zakresu bezpieczeństwa i higieny pracy oraz aktualne orzeczenia/zaświadczenia lekarskie potwierdzające brak przeciwwskazań do wykonywania powierzonych prac, w tym prac na wysokości, jeżeli takie prace będą wykonywane.</w:t>
      </w:r>
    </w:p>
    <w:p w14:paraId="092963F2"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Do wykonywania robót na terenie Sądu mogą zostać skierowane wyłącznie osoby wskazane w zestawieniu przedłożonym przez Wykonawcę, wobec których przedłożono wymagane dokumenty.</w:t>
      </w:r>
    </w:p>
    <w:p w14:paraId="13EBE28E"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Skierowanie do wykonywania robót osoby niewskazanej w zestawieniu albo osoby, wobec której nie przedłożono wymaganych dokumentów, jest niedopuszczalne.</w:t>
      </w:r>
    </w:p>
    <w:p w14:paraId="5B5F186F"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Zmiana osoby wytypowanej do realizacji umowy wymaga uprzedniego zgłoszenia Zamawiającemu oraz przedłożenia wymaganych dokumentów dotyczących tej osoby przed dopuszczeniem jej do wykonywania robót.</w:t>
      </w:r>
    </w:p>
    <w:p w14:paraId="6A3932AA"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jest zapewnić, aby osoby skierowane do realizacji robót były łatwo identyfikowalne na terenie budynku Sądu, w szczególności poprzez stosowanie kamizelek ostrzegawczych/odblaskowych albo innej jednolitej odzieży roboczej umożliwiającej odróżnienie pracowników Wykonawcy od pracowników Sądu oraz interesantów.</w:t>
      </w:r>
    </w:p>
    <w:p w14:paraId="2F598384"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ponosi odpowiedzialność za zapewnienie bezpiecznych warunków pracy osobom skierowanym do realizacji umowy, w tym za prawidłowy dobór, stan techniczny oraz sposób użytkowania drabin, podestów, narzędzi i sprzętu wykorzystywanego przy wykonywaniu robót.</w:t>
      </w:r>
    </w:p>
    <w:p w14:paraId="18173E0A"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lastRenderedPageBreak/>
        <w:t>Sprzęt używany przez Wykonawcę powinien być sprawny technicznie, kompletny, właściwy do rodzaju wykonywanych prac oraz użytkowany zgodnie z przeznaczeniem, przepisami BHP i zasadami bezpieczeństwa.</w:t>
      </w:r>
    </w:p>
    <w:p w14:paraId="4EB3CC5D"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Wykonawca zobowiązany jest zapewnić, aby osoby skierowane do realizacji robót poruszały się wyłącznie w obrębie miejsc niezbędnych do prawidłowego wykonania przedmiotu umowy oraz korzystały wyłącznie z ciągów komunikacyjnych, pomieszczeń i miejsc uzgodnionych z Zamawiającym.</w:t>
      </w:r>
    </w:p>
    <w:p w14:paraId="62B3F79B" w14:textId="13CB7391"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 xml:space="preserve">Osoby skierowane do realizacji robót nie są uprawnione do przebywania w pomieszczeniach Sądu ani częściach budynku niezwiązanych z realizacją robót, chyba że wynika to </w:t>
      </w:r>
      <w:r w:rsidR="00987DC3">
        <w:rPr>
          <w:color w:val="auto"/>
          <w:szCs w:val="24"/>
        </w:rPr>
        <w:br/>
      </w:r>
      <w:r w:rsidRPr="00E77065">
        <w:rPr>
          <w:color w:val="auto"/>
          <w:szCs w:val="24"/>
        </w:rPr>
        <w:t>z konieczności wykonania prac i zostało uprzednio uzgodnione z Zamawiającym.</w:t>
      </w:r>
    </w:p>
    <w:p w14:paraId="2D2EDDC3"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Wykonawca zobowiązany jest zapewnić, aby osoby skierowane do realizacji robót stosowały się do poleceń organizacyjnych Zamawiającego dotyczących poruszania się po budynku, bezpieczeństwa, dostępności ciągów komunikacyjnych oraz sposobu prowadzenia prac.</w:t>
      </w:r>
    </w:p>
    <w:p w14:paraId="79FE3D41"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Wykonawca zobowiązany jest zapewnić, aby osoby skierowane do realizacji robót nie paliły wyrobów tytoniowych, papierosów elektronicznych ani innych podobnych produktów na terenie budynku Sądu, z wyjątkiem miejsc wyznaczonych przez Zamawiającego, jeżeli takie miejsca zostaną wskazane.</w:t>
      </w:r>
    </w:p>
    <w:p w14:paraId="2980E864"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Spożywanie posiłków przez osoby skierowane do realizacji robót może odbywać się wyłącznie w miejscu uzgodnionym z Zamawiającym, w sposób niepowodujący zabrudzenia budynku, zakłócenia pracy Sądu ani utrudnień dla pracowników Sądu i interesantów.</w:t>
      </w:r>
    </w:p>
    <w:p w14:paraId="51600EE2"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Wykonawca zobowiązany jest zapewnić, aby osoby skierowane do realizacji robót zachowywały się na terenie Sądu w sposób nienaruszający powagi miejsca, niezakłócający pracy Sądu oraz nieutrudniający obsługi interesantów.</w:t>
      </w:r>
    </w:p>
    <w:p w14:paraId="6D27C3AC" w14:textId="77777777" w:rsidR="00E77065" w:rsidRPr="00E77065" w:rsidRDefault="00E77065" w:rsidP="00987DC3">
      <w:pPr>
        <w:numPr>
          <w:ilvl w:val="0"/>
          <w:numId w:val="29"/>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Zabrania się używania przez osoby skierowane do realizacji robót głośnej muzyki, radia, głośników lub innych urządzeń emitujących dźwięk w sposób mogący zakłócać pracę Sądu, czynności służbowe pracowników Sądu albo obsługę interesantów.</w:t>
      </w:r>
    </w:p>
    <w:p w14:paraId="298A99F1"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9</w:t>
      </w:r>
      <w:r w:rsidRPr="00E77065">
        <w:rPr>
          <w:b/>
          <w:bCs/>
          <w:color w:val="auto"/>
          <w:szCs w:val="24"/>
        </w:rPr>
        <w:br/>
        <w:t>Odbiór robót</w:t>
      </w:r>
    </w:p>
    <w:p w14:paraId="45408127" w14:textId="77777777" w:rsidR="00E77065" w:rsidRPr="00E77065" w:rsidRDefault="00E77065" w:rsidP="00987DC3">
      <w:pPr>
        <w:numPr>
          <w:ilvl w:val="0"/>
          <w:numId w:val="30"/>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Po zakończeniu wykonania przedmiotu umowy Wykonawca zgłosi Zamawiającemu gotowość do odbioru końcowego.</w:t>
      </w:r>
    </w:p>
    <w:p w14:paraId="56A77D66" w14:textId="55F4B1B0" w:rsidR="00E77065" w:rsidRPr="00E77065" w:rsidRDefault="00E77065" w:rsidP="00987DC3">
      <w:pPr>
        <w:numPr>
          <w:ilvl w:val="0"/>
          <w:numId w:val="30"/>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Wykonawca zobowiązany jest przygotować projekt protokołu odbioru końcowego </w:t>
      </w:r>
      <w:r w:rsidR="00987DC3">
        <w:rPr>
          <w:color w:val="auto"/>
          <w:szCs w:val="24"/>
        </w:rPr>
        <w:br/>
      </w:r>
      <w:r w:rsidRPr="00E77065">
        <w:rPr>
          <w:color w:val="auto"/>
          <w:szCs w:val="24"/>
        </w:rPr>
        <w:t>i przedłożyć go Zamawiającemu najpóźniej w dniu zgłoszenia gotowości do odbioru.</w:t>
      </w:r>
    </w:p>
    <w:p w14:paraId="72828FCA" w14:textId="77777777" w:rsidR="00E77065" w:rsidRPr="00E77065" w:rsidRDefault="00E77065" w:rsidP="00987DC3">
      <w:pPr>
        <w:numPr>
          <w:ilvl w:val="0"/>
          <w:numId w:val="30"/>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Zamawiający zastrzega sobie możliwość wprowadzenia uwag, zmian lub uzupełnień do treści protokołu przed jego podpisaniem.</w:t>
      </w:r>
    </w:p>
    <w:p w14:paraId="15D31B24" w14:textId="77777777" w:rsidR="00E77065" w:rsidRPr="00E77065" w:rsidRDefault="00E77065" w:rsidP="00987DC3">
      <w:pPr>
        <w:numPr>
          <w:ilvl w:val="0"/>
          <w:numId w:val="30"/>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Protokół odbioru końcowego powinien zostać sporządzony i podpisany bezpośrednio po zakończeniu robót, a jeżeli nie będzie to możliwe — w terminie do 3 dni roboczych od dnia zgłoszenia przez Wykonawcę gotowości do odbioru.</w:t>
      </w:r>
    </w:p>
    <w:p w14:paraId="5EC4F723" w14:textId="77777777" w:rsidR="00E77065" w:rsidRPr="00E77065" w:rsidRDefault="00E77065" w:rsidP="00987DC3">
      <w:pPr>
        <w:numPr>
          <w:ilvl w:val="0"/>
          <w:numId w:val="30"/>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Odbiór robót zostanie dokonany po sprawdzeniu przez Zamawiającego zakresu i sposobu wykonania robót, w szczególności jakości i estetyki wykonanych powłok malarskich, zgodności robót z OPZ i umową, uporządkowania miejsca robót, usunięcia zabezpieczeń, odpadów i pozostałości po pracach oraz przywrócenia miejsc objętych robotami do stanu umożliwiającego ich normalne użytkowanie.</w:t>
      </w:r>
    </w:p>
    <w:p w14:paraId="4549E95C" w14:textId="77777777" w:rsidR="00E77065" w:rsidRPr="00E77065" w:rsidRDefault="00E77065" w:rsidP="00987DC3">
      <w:pPr>
        <w:numPr>
          <w:ilvl w:val="0"/>
          <w:numId w:val="30"/>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Podpisany przez Strony protokół odbioru końcowego bez zastrzeżeń stanowi podstawę do wystawienia faktury i wypłaty wynagrodzenia Wykonawcy.</w:t>
      </w:r>
    </w:p>
    <w:p w14:paraId="3F8A3AA0" w14:textId="77777777" w:rsidR="00E77065" w:rsidRPr="00E77065" w:rsidRDefault="00E77065" w:rsidP="00987DC3">
      <w:pPr>
        <w:numPr>
          <w:ilvl w:val="0"/>
          <w:numId w:val="30"/>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 przypadku stwierdzenia podczas odbioru wad, usterek, zabrudzeń, zachlapań, uszkodzeń, nieprawidłowości powłoki malarskiej albo nieuporządkowania miejsca robót, Zamawiający może odmówić podpisania protokołu odbioru końcowego bez zastrzeżeń albo podpisać protokół odbioru końcowego z zastrzeżeniami, wskazując zakres stwierdzonych nieprawidłowości oraz termin ich usunięcia przez Wykonawcę.</w:t>
      </w:r>
    </w:p>
    <w:p w14:paraId="34F7DB8D" w14:textId="77777777" w:rsidR="00E77065" w:rsidRPr="00E77065" w:rsidRDefault="00E77065" w:rsidP="00987DC3">
      <w:pPr>
        <w:numPr>
          <w:ilvl w:val="0"/>
          <w:numId w:val="30"/>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lastRenderedPageBreak/>
        <w:t>W przypadku wad istotnych, uniemożliwiających uznanie przedmiotu umowy za wykonany należycie, Zamawiający może odmówić odbioru robót do czasu usunięcia tych wad przez Wykonawcę.</w:t>
      </w:r>
    </w:p>
    <w:p w14:paraId="23AE7861" w14:textId="77777777" w:rsidR="00E77065" w:rsidRPr="00E77065" w:rsidRDefault="00E77065" w:rsidP="00987DC3">
      <w:pPr>
        <w:numPr>
          <w:ilvl w:val="0"/>
          <w:numId w:val="30"/>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jest usunąć wady, usterki lub nieprawidłowości stwierdzone przy odbiorze w terminie do 3 dni roboczych od dnia ich wskazania przez Zamawiającego, chyba że z uwagi na technologię wykonania prac Strony uzgodnią inny termin.</w:t>
      </w:r>
    </w:p>
    <w:p w14:paraId="774CF801" w14:textId="77777777" w:rsidR="00E77065" w:rsidRPr="00E77065" w:rsidRDefault="00E77065" w:rsidP="00987DC3">
      <w:pPr>
        <w:numPr>
          <w:ilvl w:val="0"/>
          <w:numId w:val="30"/>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t>Po usunięciu wad, usterek lub nieprawidłowości Wykonawca ponownie zgłosi Zamawiającemu gotowość do odbioru. Do ponownego odbioru stosuje się odpowiednio postanowienia niniejszego paragrafu.</w:t>
      </w:r>
    </w:p>
    <w:p w14:paraId="5ED3253D"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10</w:t>
      </w:r>
      <w:r w:rsidRPr="00E77065">
        <w:rPr>
          <w:b/>
          <w:bCs/>
          <w:color w:val="auto"/>
          <w:szCs w:val="24"/>
        </w:rPr>
        <w:br/>
        <w:t>Wynagrodzenie i warunki płatności</w:t>
      </w:r>
    </w:p>
    <w:p w14:paraId="65487E22" w14:textId="77777777" w:rsidR="00E77065" w:rsidRPr="00E77065" w:rsidRDefault="00E77065" w:rsidP="00987DC3">
      <w:pPr>
        <w:numPr>
          <w:ilvl w:val="0"/>
          <w:numId w:val="31"/>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 wykonanie całości przedmiotu umowy Zamawiający zapłaci Wykonawcy wynagrodzenie w kwocie: …………………………… zł brutto, słownie: ……………………………………………………………………………… złotych brutto.</w:t>
      </w:r>
    </w:p>
    <w:p w14:paraId="291BCA8D" w14:textId="77777777" w:rsidR="00E77065" w:rsidRPr="00E77065" w:rsidRDefault="00E77065" w:rsidP="00987DC3">
      <w:pPr>
        <w:numPr>
          <w:ilvl w:val="0"/>
          <w:numId w:val="31"/>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Wynagrodzenie, o którym mowa w ust. 1, obejmuje wykonanie całości przedmiotu umowy, w tym wszelkie roboty przygotowawcze, zasadnicze, towarzyszące i porządkowe, a także koszty materiałów, sprzętu, narzędzi, zabezpieczeń, transportu, usunięcia odpadów, czyszczenia zabrudzeń, przywrócenia miejsca robót do stanu sprzed rozpoczęcia prac oraz innych czynności niezbędnych do prawidłowego wykonania zamówienia.</w:t>
      </w:r>
    </w:p>
    <w:p w14:paraId="2A3641CA" w14:textId="77777777" w:rsidR="00E77065" w:rsidRPr="00E77065" w:rsidRDefault="00E77065" w:rsidP="00987DC3">
      <w:pPr>
        <w:numPr>
          <w:ilvl w:val="0"/>
          <w:numId w:val="31"/>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Rozliczenie za wykonanie przedmiotu umowy nastąpi jednorazowo, po wykonaniu całości przedmiotu umowy oraz po obustronnym podpisaniu protokołu odbioru końcowego bez zastrzeżeń.</w:t>
      </w:r>
    </w:p>
    <w:p w14:paraId="7E86AF8E" w14:textId="77777777" w:rsidR="00E77065" w:rsidRPr="00E77065" w:rsidRDefault="00E77065" w:rsidP="00987DC3">
      <w:pPr>
        <w:numPr>
          <w:ilvl w:val="0"/>
          <w:numId w:val="31"/>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Zamawiający nie przewiduje płatności częściowych, rozliczeń etapowych ani udzielania zaliczek.</w:t>
      </w:r>
    </w:p>
    <w:p w14:paraId="1009DE3D" w14:textId="77777777" w:rsidR="00E77065" w:rsidRPr="00E77065" w:rsidRDefault="00E77065" w:rsidP="00987DC3">
      <w:pPr>
        <w:numPr>
          <w:ilvl w:val="0"/>
          <w:numId w:val="31"/>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Podstawą wystawienia faktury jest podpisany przez Strony protokół odbioru końcowego bez zastrzeżeń.</w:t>
      </w:r>
    </w:p>
    <w:p w14:paraId="659F832E" w14:textId="77777777" w:rsidR="00E77065" w:rsidRPr="00E77065" w:rsidRDefault="00E77065" w:rsidP="00987DC3">
      <w:pPr>
        <w:numPr>
          <w:ilvl w:val="0"/>
          <w:numId w:val="31"/>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Zapłata wynagrodzenia nastąpi przelewem na rachunek bankowy Wykonawcy wskazany na fakturze, w terminie 21 dni od dnia otrzymania przez Zamawiającego prawidłowo wystawionej faktury za pośrednictwem Krajowego Systemu e-Faktur.</w:t>
      </w:r>
    </w:p>
    <w:p w14:paraId="33785E51" w14:textId="77777777" w:rsidR="00E77065" w:rsidRPr="00E77065" w:rsidRDefault="00E77065" w:rsidP="00987DC3">
      <w:pPr>
        <w:numPr>
          <w:ilvl w:val="0"/>
          <w:numId w:val="31"/>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 dzień zapłaty uznaje się dzień obciążenia rachunku bankowego Zamawiającego.</w:t>
      </w:r>
    </w:p>
    <w:p w14:paraId="2BC724C4"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11</w:t>
      </w:r>
      <w:r w:rsidRPr="00E77065">
        <w:rPr>
          <w:b/>
          <w:bCs/>
          <w:color w:val="auto"/>
          <w:szCs w:val="24"/>
        </w:rPr>
        <w:br/>
        <w:t>Gwarancja jakości</w:t>
      </w:r>
    </w:p>
    <w:p w14:paraId="11DA36CB" w14:textId="77777777" w:rsidR="00E77065" w:rsidRPr="00E77065" w:rsidRDefault="00E77065" w:rsidP="00987DC3">
      <w:pPr>
        <w:numPr>
          <w:ilvl w:val="0"/>
          <w:numId w:val="32"/>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udziela Zamawiającemu gwarancji jakości na wykonane roboty oraz zastosowane materiały na okres 24 miesięcy, liczony od dnia podpisania przez Strony protokołu odbioru końcowego bez zastrzeżeń.</w:t>
      </w:r>
    </w:p>
    <w:p w14:paraId="7B74B713" w14:textId="26FD48CA" w:rsidR="00E77065" w:rsidRPr="00E77065" w:rsidRDefault="00E77065" w:rsidP="00987DC3">
      <w:pPr>
        <w:numPr>
          <w:ilvl w:val="0"/>
          <w:numId w:val="32"/>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Gwarancja obejmuje wady wykonanych robót oraz zastosowanych materiałów, </w:t>
      </w:r>
      <w:r w:rsidR="00987DC3">
        <w:rPr>
          <w:color w:val="auto"/>
          <w:szCs w:val="24"/>
        </w:rPr>
        <w:br/>
      </w:r>
      <w:r w:rsidRPr="00E77065">
        <w:rPr>
          <w:color w:val="auto"/>
          <w:szCs w:val="24"/>
        </w:rPr>
        <w:t>w szczególności łuszczenie się, odspajanie, pękanie, powstawanie pęcherzy, przebarwień, smug, nierównomiernego krycia lub innych nieprawidłowości powłoki malarskiej, jeżeli wynikają one z przyczyn leżących po stronie Wykonawcy, zastosowanych materiałów albo sposobu wykonania robót.</w:t>
      </w:r>
    </w:p>
    <w:p w14:paraId="47A04FFC" w14:textId="77777777" w:rsidR="00E77065" w:rsidRPr="00E77065" w:rsidRDefault="00E77065" w:rsidP="00987DC3">
      <w:pPr>
        <w:numPr>
          <w:ilvl w:val="0"/>
          <w:numId w:val="32"/>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Gwarancja nie obejmuje uszkodzeń mechanicznych, zabrudzeń oraz zużycia powstałego wskutek normalnej eksploatacji budynku, działania osób trzecich, zalania, zawilgocenia lub innych przyczyn niezależnych od Wykonawcy.</w:t>
      </w:r>
    </w:p>
    <w:p w14:paraId="6C294897" w14:textId="77777777" w:rsidR="00E77065" w:rsidRPr="00E77065" w:rsidRDefault="00E77065" w:rsidP="00987DC3">
      <w:pPr>
        <w:numPr>
          <w:ilvl w:val="0"/>
          <w:numId w:val="32"/>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jest przystąpić do usunięcia wad w terminie do 5 dni roboczych od dnia zgłoszenia przez Zamawiającego.</w:t>
      </w:r>
    </w:p>
    <w:p w14:paraId="06D2C517" w14:textId="5DDE3384" w:rsidR="00E77065" w:rsidRPr="00E77065" w:rsidRDefault="00E77065" w:rsidP="00987DC3">
      <w:pPr>
        <w:numPr>
          <w:ilvl w:val="0"/>
          <w:numId w:val="32"/>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Wykonawca zobowiązany jest usunąć wady w terminie wyznaczonym przez Zamawiającego, nie dłuższym niż 7 dni roboczych od dnia zgłoszenia, chyba że charakter </w:t>
      </w:r>
      <w:r w:rsidRPr="00E77065">
        <w:rPr>
          <w:color w:val="auto"/>
          <w:szCs w:val="24"/>
        </w:rPr>
        <w:lastRenderedPageBreak/>
        <w:t xml:space="preserve">wady lub technologia jej usunięcia wymagać będzie innego terminu uzgodnionego </w:t>
      </w:r>
      <w:r w:rsidR="00987DC3">
        <w:rPr>
          <w:color w:val="auto"/>
          <w:szCs w:val="24"/>
        </w:rPr>
        <w:br/>
      </w:r>
      <w:r w:rsidRPr="00E77065">
        <w:rPr>
          <w:color w:val="auto"/>
          <w:szCs w:val="24"/>
        </w:rPr>
        <w:t>z Zamawiającym.</w:t>
      </w:r>
    </w:p>
    <w:p w14:paraId="5EDFBD20" w14:textId="77777777" w:rsidR="00E77065" w:rsidRPr="00E77065" w:rsidRDefault="00E77065" w:rsidP="00987DC3">
      <w:pPr>
        <w:numPr>
          <w:ilvl w:val="0"/>
          <w:numId w:val="32"/>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Zgłoszenie wad, usterek lub nieprawidłowości może nastąpić w formie pisemnej lub drogą elektroniczną.</w:t>
      </w:r>
    </w:p>
    <w:p w14:paraId="48675030" w14:textId="77777777" w:rsidR="00E77065" w:rsidRPr="00E77065" w:rsidRDefault="00E77065" w:rsidP="00987DC3">
      <w:pPr>
        <w:numPr>
          <w:ilvl w:val="0"/>
          <w:numId w:val="32"/>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Zamawiający nie wymaga przedłożenia odrębnej karty gwarancyjnej. Warunki gwarancji określa niniejsza umowa.</w:t>
      </w:r>
    </w:p>
    <w:p w14:paraId="3E7C19EE" w14:textId="77777777" w:rsidR="00E77065" w:rsidRPr="00E77065" w:rsidRDefault="00E77065" w:rsidP="00987DC3">
      <w:pPr>
        <w:numPr>
          <w:ilvl w:val="0"/>
          <w:numId w:val="32"/>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Uprawnienia Zamawiającego z tytułu gwarancji nie wyłączają ani nie ograniczają uprawnień Zamawiającego wynikających z przepisów prawa.</w:t>
      </w:r>
    </w:p>
    <w:p w14:paraId="39FB86CB"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12</w:t>
      </w:r>
      <w:r w:rsidRPr="00E77065">
        <w:rPr>
          <w:b/>
          <w:bCs/>
          <w:color w:val="auto"/>
          <w:szCs w:val="24"/>
        </w:rPr>
        <w:br/>
        <w:t>Kary umowne</w:t>
      </w:r>
    </w:p>
    <w:p w14:paraId="016EF098" w14:textId="6CF1CB7A" w:rsidR="00E77065" w:rsidRPr="00E77065" w:rsidRDefault="00E77065" w:rsidP="00987DC3">
      <w:pPr>
        <w:numPr>
          <w:ilvl w:val="0"/>
          <w:numId w:val="3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Wykonawca zapłaci Zamawiającemu karę umowną w wysokości 0,5% wynagrodzenia umownego brutto, o którym mowa w § 10 ust. 1, za każdy rozpoczęty dzień zwłoki </w:t>
      </w:r>
      <w:r w:rsidR="00987DC3">
        <w:rPr>
          <w:color w:val="auto"/>
          <w:szCs w:val="24"/>
        </w:rPr>
        <w:br/>
      </w:r>
      <w:r w:rsidRPr="00E77065">
        <w:rPr>
          <w:color w:val="auto"/>
          <w:szCs w:val="24"/>
        </w:rPr>
        <w:t>w wykonaniu przedmiotu umowy.</w:t>
      </w:r>
    </w:p>
    <w:p w14:paraId="18109857" w14:textId="1318079A" w:rsidR="00E77065" w:rsidRPr="00E77065" w:rsidRDefault="00E77065" w:rsidP="00987DC3">
      <w:pPr>
        <w:numPr>
          <w:ilvl w:val="0"/>
          <w:numId w:val="3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Wykonawca zapłaci Zamawiającemu karę umowną w wysokości 0,5% wynagrodzenia umownego brutto, o którym mowa w § 10 ust. 1, za każdy rozpoczęty dzień zwłoki </w:t>
      </w:r>
      <w:r w:rsidR="00987DC3">
        <w:rPr>
          <w:color w:val="auto"/>
          <w:szCs w:val="24"/>
        </w:rPr>
        <w:br/>
      </w:r>
      <w:r w:rsidRPr="00E77065">
        <w:rPr>
          <w:color w:val="auto"/>
          <w:szCs w:val="24"/>
        </w:rPr>
        <w:t>w przystąpieniu do usunięcia wad, usterek lub nieprawidłowości w okresie gwarancji.</w:t>
      </w:r>
    </w:p>
    <w:p w14:paraId="4FB10005" w14:textId="1BE8513A" w:rsidR="00E77065" w:rsidRPr="00E77065" w:rsidRDefault="00E77065" w:rsidP="00987DC3">
      <w:pPr>
        <w:numPr>
          <w:ilvl w:val="0"/>
          <w:numId w:val="3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Wykonawca zapłaci Zamawiającemu karę umowną w wysokości 0,5% wynagrodzenia umownego brutto, o którym mowa w § 10 ust. 1, za każdy rozpoczęty dzień zwłoki </w:t>
      </w:r>
      <w:r w:rsidR="00987DC3">
        <w:rPr>
          <w:color w:val="auto"/>
          <w:szCs w:val="24"/>
        </w:rPr>
        <w:br/>
      </w:r>
      <w:r w:rsidRPr="00E77065">
        <w:rPr>
          <w:color w:val="auto"/>
          <w:szCs w:val="24"/>
        </w:rPr>
        <w:t>w usunięciu wad, usterek lub nieprawidłowości stwierdzonych przy odbiorze albo w okresie gwarancji, liczony od dnia następującego po upływie terminu wyznaczonego na ich usunięcie.</w:t>
      </w:r>
    </w:p>
    <w:p w14:paraId="545AB0EB" w14:textId="77777777" w:rsidR="00E77065" w:rsidRPr="00E77065" w:rsidRDefault="00E77065" w:rsidP="00987DC3">
      <w:pPr>
        <w:numPr>
          <w:ilvl w:val="0"/>
          <w:numId w:val="3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zapłaci Zamawiającemu karę umowną w wysokości 10% wynagrodzenia umownego brutto, o którym mowa w § 10 ust. 1, w przypadku odstąpienia od umowy przez Zamawiającego z przyczyn leżących po stronie Wykonawcy.</w:t>
      </w:r>
    </w:p>
    <w:p w14:paraId="36421B83" w14:textId="77777777" w:rsidR="00E77065" w:rsidRPr="00E77065" w:rsidRDefault="00E77065" w:rsidP="00987DC3">
      <w:pPr>
        <w:numPr>
          <w:ilvl w:val="0"/>
          <w:numId w:val="3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Łączna maksymalna wysokość kar umownych nie może przekroczyć 20% wynagrodzenia umownego brutto, o którym mowa w § 10 ust. 1.</w:t>
      </w:r>
    </w:p>
    <w:p w14:paraId="212638E6" w14:textId="77777777" w:rsidR="00E77065" w:rsidRPr="00E77065" w:rsidRDefault="00E77065" w:rsidP="00987DC3">
      <w:pPr>
        <w:numPr>
          <w:ilvl w:val="0"/>
          <w:numId w:val="3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Zamawiający ma prawo potrącić naliczone kary umowne z wynagrodzenia należnego Wykonawcy.</w:t>
      </w:r>
    </w:p>
    <w:p w14:paraId="52618DE5" w14:textId="77777777" w:rsidR="00E77065" w:rsidRPr="00E77065" w:rsidRDefault="00E77065" w:rsidP="00987DC3">
      <w:pPr>
        <w:numPr>
          <w:ilvl w:val="0"/>
          <w:numId w:val="3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Zamawiający zastrzega sobie prawo dochodzenia odszkodowania przewyższającego wysokość zastrzeżonych kar umownych na zasadach ogólnych.</w:t>
      </w:r>
    </w:p>
    <w:p w14:paraId="038D68D4" w14:textId="77777777" w:rsidR="00E77065" w:rsidRPr="00E77065" w:rsidRDefault="00E77065" w:rsidP="00987DC3">
      <w:pPr>
        <w:numPr>
          <w:ilvl w:val="0"/>
          <w:numId w:val="33"/>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Zapłata kar umownych nie zwalnia Wykonawcy z obowiązku należytego wykonania umowy, w tym usunięcia wad, usterek lub nieprawidłowości.</w:t>
      </w:r>
    </w:p>
    <w:p w14:paraId="62FB504D"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13</w:t>
      </w:r>
      <w:r w:rsidRPr="00E77065">
        <w:rPr>
          <w:b/>
          <w:bCs/>
          <w:color w:val="auto"/>
          <w:szCs w:val="24"/>
        </w:rPr>
        <w:br/>
        <w:t>Odstąpienie od umowy</w:t>
      </w:r>
    </w:p>
    <w:p w14:paraId="5C20C0AD" w14:textId="77777777" w:rsidR="00987DC3" w:rsidRDefault="00E77065" w:rsidP="00987DC3">
      <w:pPr>
        <w:numPr>
          <w:ilvl w:val="0"/>
          <w:numId w:val="34"/>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Zamawiający może odstąpić od umowy, jeżeli:</w:t>
      </w:r>
    </w:p>
    <w:p w14:paraId="5E447828" w14:textId="06B04BFE" w:rsidR="00E77065" w:rsidRPr="00E77065" w:rsidRDefault="00E77065" w:rsidP="00373679">
      <w:pPr>
        <w:spacing w:before="100" w:beforeAutospacing="1" w:after="100" w:afterAutospacing="1" w:line="240" w:lineRule="auto"/>
        <w:ind w:right="0"/>
        <w:jc w:val="left"/>
        <w:rPr>
          <w:color w:val="auto"/>
          <w:szCs w:val="24"/>
        </w:rPr>
      </w:pPr>
      <w:r w:rsidRPr="00E77065">
        <w:rPr>
          <w:color w:val="auto"/>
          <w:szCs w:val="24"/>
        </w:rPr>
        <w:br/>
      </w:r>
      <w:r w:rsidR="00A16497">
        <w:rPr>
          <w:color w:val="auto"/>
          <w:szCs w:val="24"/>
        </w:rPr>
        <w:t>1</w:t>
      </w:r>
      <w:r w:rsidRPr="00E77065">
        <w:rPr>
          <w:color w:val="auto"/>
          <w:szCs w:val="24"/>
        </w:rPr>
        <w:t>) Wykonawca nie rozpoczął robót w uzgodnionym terminie;</w:t>
      </w:r>
      <w:r w:rsidRPr="00E77065">
        <w:rPr>
          <w:color w:val="auto"/>
          <w:szCs w:val="24"/>
        </w:rPr>
        <w:br/>
      </w:r>
      <w:r w:rsidR="00A16497">
        <w:rPr>
          <w:color w:val="auto"/>
          <w:szCs w:val="24"/>
        </w:rPr>
        <w:t>2</w:t>
      </w:r>
      <w:r w:rsidRPr="00E77065">
        <w:rPr>
          <w:color w:val="auto"/>
          <w:szCs w:val="24"/>
        </w:rPr>
        <w:t>) Wykonawca przerwał wykonywanie robót bez uzasadnionej przyczyny;</w:t>
      </w:r>
      <w:r w:rsidRPr="00E77065">
        <w:rPr>
          <w:color w:val="auto"/>
          <w:szCs w:val="24"/>
        </w:rPr>
        <w:br/>
      </w:r>
      <w:r w:rsidR="00A16497">
        <w:rPr>
          <w:color w:val="auto"/>
          <w:szCs w:val="24"/>
        </w:rPr>
        <w:t>3</w:t>
      </w:r>
      <w:r w:rsidRPr="00E77065">
        <w:rPr>
          <w:color w:val="auto"/>
          <w:szCs w:val="24"/>
        </w:rPr>
        <w:t xml:space="preserve">) Wykonawca wykonuje roboty w sposób sprzeczny z umową, Opisem przedmiotu zamówienia, zasadami wiedzy technicznej, obowiązującymi przepisami prawa lub technologią producentów zastosowanych materiałów i pomimo pisemnego lub mailowego wezwania Zamawiającego nie zmieni sposobu wykonywania robót </w:t>
      </w:r>
      <w:r w:rsidR="00987DC3">
        <w:rPr>
          <w:color w:val="auto"/>
          <w:szCs w:val="24"/>
        </w:rPr>
        <w:br/>
      </w:r>
      <w:r w:rsidRPr="00E77065">
        <w:rPr>
          <w:color w:val="auto"/>
          <w:szCs w:val="24"/>
        </w:rPr>
        <w:t>w wyznaczonym terminie;</w:t>
      </w:r>
      <w:r w:rsidRPr="00E77065">
        <w:rPr>
          <w:color w:val="auto"/>
          <w:szCs w:val="24"/>
        </w:rPr>
        <w:br/>
      </w:r>
      <w:r w:rsidR="00A16497">
        <w:rPr>
          <w:color w:val="auto"/>
          <w:szCs w:val="24"/>
        </w:rPr>
        <w:t>4</w:t>
      </w:r>
      <w:r w:rsidRPr="00E77065">
        <w:rPr>
          <w:color w:val="auto"/>
          <w:szCs w:val="24"/>
        </w:rPr>
        <w:t>) Wykonawca rozpocznie roboty bez uprzedniego przedłożenia i zaakceptowania przez Zamawiającego wymaganych dokumentów dotyczących materiałów przewidzianych do zastosowania;</w:t>
      </w:r>
      <w:r w:rsidRPr="00E77065">
        <w:rPr>
          <w:color w:val="auto"/>
          <w:szCs w:val="24"/>
        </w:rPr>
        <w:br/>
      </w:r>
      <w:r w:rsidR="00A16497">
        <w:rPr>
          <w:color w:val="auto"/>
          <w:szCs w:val="24"/>
        </w:rPr>
        <w:t>5</w:t>
      </w:r>
      <w:r w:rsidRPr="00E77065">
        <w:rPr>
          <w:color w:val="auto"/>
          <w:szCs w:val="24"/>
        </w:rPr>
        <w:t xml:space="preserve">) Wykonawca zastosuje materiały niezaakceptowane przez Zamawiającego albo </w:t>
      </w:r>
      <w:r w:rsidRPr="00E77065">
        <w:rPr>
          <w:color w:val="auto"/>
          <w:szCs w:val="24"/>
        </w:rPr>
        <w:lastRenderedPageBreak/>
        <w:t>niespełniające wymagań określonych w umowie lub OPZ;</w:t>
      </w:r>
      <w:r w:rsidRPr="00E77065">
        <w:rPr>
          <w:color w:val="auto"/>
          <w:szCs w:val="24"/>
        </w:rPr>
        <w:br/>
      </w:r>
      <w:r w:rsidR="00A16497">
        <w:rPr>
          <w:color w:val="auto"/>
          <w:szCs w:val="24"/>
        </w:rPr>
        <w:t>6</w:t>
      </w:r>
      <w:r w:rsidRPr="00E77065">
        <w:rPr>
          <w:color w:val="auto"/>
          <w:szCs w:val="24"/>
        </w:rPr>
        <w:t>) Wykonawca skieruje do realizacji umowy osoby niezgłoszone Zamawiającemu albo osoby, wobec których nie przedłożono wymaganych dokumentów;</w:t>
      </w:r>
      <w:r w:rsidRPr="00E77065">
        <w:rPr>
          <w:color w:val="auto"/>
          <w:szCs w:val="24"/>
        </w:rPr>
        <w:br/>
      </w:r>
      <w:r w:rsidR="00A16497">
        <w:rPr>
          <w:color w:val="auto"/>
          <w:szCs w:val="24"/>
        </w:rPr>
        <w:t>7</w:t>
      </w:r>
      <w:r w:rsidRPr="00E77065">
        <w:rPr>
          <w:color w:val="auto"/>
          <w:szCs w:val="24"/>
        </w:rPr>
        <w:t>) Wykonawca powierzy wykonanie całości lub części przedmiotu umowy podwykonawcy;</w:t>
      </w:r>
      <w:r w:rsidRPr="00E77065">
        <w:rPr>
          <w:color w:val="auto"/>
          <w:szCs w:val="24"/>
        </w:rPr>
        <w:br/>
      </w:r>
      <w:r w:rsidR="00A16497">
        <w:rPr>
          <w:color w:val="auto"/>
          <w:szCs w:val="24"/>
        </w:rPr>
        <w:t>8</w:t>
      </w:r>
      <w:r w:rsidRPr="00E77065">
        <w:rPr>
          <w:color w:val="auto"/>
          <w:szCs w:val="24"/>
        </w:rPr>
        <w:t>) Wykonawca lub osoby skierowane do realizacji umowy rażąco albo uporczywie naruszają zasady organizacji pracy w budynku Sądu, bezpieczeństwa, porządku, dostępności ciągów komunikacyjnych albo zasady zachowania określone w umowie.</w:t>
      </w:r>
    </w:p>
    <w:p w14:paraId="03C27CBD" w14:textId="77777777" w:rsidR="00E77065" w:rsidRPr="00E77065" w:rsidRDefault="00E77065" w:rsidP="00987DC3">
      <w:pPr>
        <w:numPr>
          <w:ilvl w:val="0"/>
          <w:numId w:val="34"/>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Odstąpienie od umowy następuje w całości.</w:t>
      </w:r>
    </w:p>
    <w:p w14:paraId="573808D8" w14:textId="77777777" w:rsidR="00E77065" w:rsidRPr="00E77065" w:rsidRDefault="00E77065" w:rsidP="00987DC3">
      <w:pPr>
        <w:numPr>
          <w:ilvl w:val="0"/>
          <w:numId w:val="34"/>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Prawo odstąpienia od umowy Zamawiający może wykonać w terminie 14 dni od dnia powzięcia wiadomości o okoliczności uzasadniającej odstąpienie.</w:t>
      </w:r>
    </w:p>
    <w:p w14:paraId="1BB82A6D" w14:textId="77777777" w:rsidR="00E77065" w:rsidRPr="00E77065" w:rsidRDefault="00E77065" w:rsidP="00987DC3">
      <w:pPr>
        <w:numPr>
          <w:ilvl w:val="0"/>
          <w:numId w:val="34"/>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Odstąpienie od umowy wymaga formy pisemnej albo dokumentowej i powinno zawierać uzasadnienie.</w:t>
      </w:r>
    </w:p>
    <w:p w14:paraId="034056EB" w14:textId="77777777" w:rsidR="00E77065" w:rsidRPr="00E77065" w:rsidRDefault="00E77065" w:rsidP="00987DC3">
      <w:pPr>
        <w:numPr>
          <w:ilvl w:val="0"/>
          <w:numId w:val="34"/>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Odstąpienie od umowy nie pozbawia Zamawiającego prawa do naliczenia kar umownych oraz dochodzenia odszkodowania na zasadach ogólnych.</w:t>
      </w:r>
    </w:p>
    <w:p w14:paraId="56531524"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14</w:t>
      </w:r>
      <w:r w:rsidRPr="00E77065">
        <w:rPr>
          <w:b/>
          <w:bCs/>
          <w:color w:val="auto"/>
          <w:szCs w:val="24"/>
        </w:rPr>
        <w:br/>
        <w:t>Odpowiedzialność Wykonawcy</w:t>
      </w:r>
    </w:p>
    <w:p w14:paraId="4C5EE085" w14:textId="77777777" w:rsidR="00E77065" w:rsidRPr="00E77065" w:rsidRDefault="00E77065" w:rsidP="00987DC3">
      <w:pPr>
        <w:numPr>
          <w:ilvl w:val="0"/>
          <w:numId w:val="3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ponosi odpowiedzialność za należyte, terminowe i kompletne wykonanie przedmiotu umowy.</w:t>
      </w:r>
    </w:p>
    <w:p w14:paraId="6ED82202" w14:textId="77777777" w:rsidR="00E77065" w:rsidRPr="00E77065" w:rsidRDefault="00E77065" w:rsidP="00987DC3">
      <w:pPr>
        <w:numPr>
          <w:ilvl w:val="0"/>
          <w:numId w:val="3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ponosi odpowiedzialność za prawidłowy dobór materiałów, prawidłowe wykonanie robót, zgodność robót z technologią producentów zastosowanych materiałów oraz trwałość, estetykę i jakość wykonanych powłok malarskich.</w:t>
      </w:r>
    </w:p>
    <w:p w14:paraId="749DA2CE" w14:textId="77777777" w:rsidR="00E77065" w:rsidRPr="00E77065" w:rsidRDefault="00E77065" w:rsidP="00987DC3">
      <w:pPr>
        <w:numPr>
          <w:ilvl w:val="0"/>
          <w:numId w:val="3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ponosi pełną odpowiedzialność za szkody powstałe w związku z realizacją przedmiotu umowy, w szczególności za uszkodzenie, zabrudzenie lub zniszczenie elementów budynku, wyposażenia, urządzeń, instalacji, oznakowania, drzwi, ościeżnic, posadzek, balustrad, poręczy, opraw oświetleniowych, czujek, kamer oraz innych elementów znajdujących się w miejscu prowadzenia robót lub w jego sąsiedztwie.</w:t>
      </w:r>
    </w:p>
    <w:p w14:paraId="5E7BB13F" w14:textId="77777777" w:rsidR="00E77065" w:rsidRPr="00E77065" w:rsidRDefault="00E77065" w:rsidP="00987DC3">
      <w:pPr>
        <w:numPr>
          <w:ilvl w:val="0"/>
          <w:numId w:val="3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 przypadku wyrządzenia szkody Wykonawca zobowiązany jest niezwłocznie poinformować o tym Zamawiającego oraz usunąć szkodę na własny koszt, w szczególności poprzez naprawę, odtworzenie, wymianę uszkodzonego elementu albo pokrycie kosztów usunięcia szkody przez Zamawiającego lub podmiot trzeci.</w:t>
      </w:r>
    </w:p>
    <w:p w14:paraId="4A4B93D4" w14:textId="77777777" w:rsidR="00E77065" w:rsidRPr="00E77065" w:rsidRDefault="00E77065" w:rsidP="00987DC3">
      <w:pPr>
        <w:numPr>
          <w:ilvl w:val="0"/>
          <w:numId w:val="3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Usunięcie szkód powstałych z przyczyn leżących po stronie Wykonawcy nie powoduje zmiany terminu realizacji umowy ani zwiększenia wynagrodzenia Wykonawcy.</w:t>
      </w:r>
    </w:p>
    <w:p w14:paraId="507312F7" w14:textId="77777777" w:rsidR="00E77065" w:rsidRPr="00E77065" w:rsidRDefault="00E77065" w:rsidP="00987DC3">
      <w:pPr>
        <w:numPr>
          <w:ilvl w:val="0"/>
          <w:numId w:val="3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nie jest uprawniony do samodzielnego demontażu, odłączania, przestawiania lub ingerowania w urządzenia, instalacje, elementy oznakowania, tablice informacyjne, oprawy oświetleniowe, czujki, kamery, gniazda, włączniki oraz inne elementy wyposażenia budynku, chyba że uzyska uprzednią zgodę Zamawiającego.</w:t>
      </w:r>
    </w:p>
    <w:p w14:paraId="69AB7D99" w14:textId="77777777" w:rsidR="00E77065" w:rsidRPr="00E77065" w:rsidRDefault="00E77065" w:rsidP="00987DC3">
      <w:pPr>
        <w:numPr>
          <w:ilvl w:val="0"/>
          <w:numId w:val="3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Jeżeli dla prawidłowego wykonania robót konieczne będzie czasowe zabezpieczenie, odsunięcie lub demontaż określonych elementów, Wykonawca zobowiązany jest uprzednio uzgodnić to z Zamawiającym.</w:t>
      </w:r>
    </w:p>
    <w:p w14:paraId="72FE37B0" w14:textId="77777777" w:rsidR="00E77065" w:rsidRPr="00E77065" w:rsidRDefault="00E77065" w:rsidP="00987DC3">
      <w:pPr>
        <w:numPr>
          <w:ilvl w:val="0"/>
          <w:numId w:val="3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 przypadku zabrudzenia, zachlapania lub uszkodzenia posadzek, drzwi, ościeżnic, listew, balustrad, poręczy, tablic informacyjnych, oznakowania, opraw oświetleniowych, czujek, kamer, urządzeń, wyposażenia lub innych elementów budynku, Wykonawca zobowiązany jest do niezwłocznego usunięcia zabrudzeń lub uszkodzeń oraz przywrócenia tych elementów do stanu sprzed rozpoczęcia robót.</w:t>
      </w:r>
    </w:p>
    <w:p w14:paraId="1DAB445D" w14:textId="77777777" w:rsidR="00E77065" w:rsidRPr="00E77065" w:rsidRDefault="00E77065" w:rsidP="00987DC3">
      <w:pPr>
        <w:numPr>
          <w:ilvl w:val="0"/>
          <w:numId w:val="35"/>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Jeżeli zwykłe czyszczenie okaże się niewystarczające, Wykonawca zobowiązany będzie zapewnić specjalistyczne czyszczenie, naprawę, odtworzenie albo wymianę zabrudzonego lub uszkodzonego elementu na własny koszt.</w:t>
      </w:r>
    </w:p>
    <w:p w14:paraId="4E6A6D24" w14:textId="77777777" w:rsidR="00E77065" w:rsidRPr="00E77065" w:rsidRDefault="00E77065" w:rsidP="00987DC3">
      <w:pPr>
        <w:numPr>
          <w:ilvl w:val="0"/>
          <w:numId w:val="35"/>
        </w:numPr>
        <w:tabs>
          <w:tab w:val="clear" w:pos="720"/>
          <w:tab w:val="num" w:pos="9072"/>
        </w:tabs>
        <w:spacing w:before="100" w:beforeAutospacing="1" w:after="100" w:afterAutospacing="1" w:line="240" w:lineRule="auto"/>
        <w:ind w:left="284" w:right="0" w:hanging="426"/>
        <w:rPr>
          <w:color w:val="auto"/>
          <w:szCs w:val="24"/>
        </w:rPr>
      </w:pPr>
      <w:r w:rsidRPr="00E77065">
        <w:rPr>
          <w:color w:val="auto"/>
          <w:szCs w:val="24"/>
        </w:rPr>
        <w:lastRenderedPageBreak/>
        <w:t>Wykonawca zobowiązany jest niezwłocznie poinformować Zamawiającego o wszelkich okolicznościach mogących mieć wpływ na prawidłowe lub terminowe wykonanie przedmiotu umowy.</w:t>
      </w:r>
    </w:p>
    <w:p w14:paraId="63E9D13F"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15</w:t>
      </w:r>
      <w:r w:rsidRPr="00E77065">
        <w:rPr>
          <w:b/>
          <w:bCs/>
          <w:color w:val="auto"/>
          <w:szCs w:val="24"/>
        </w:rPr>
        <w:br/>
        <w:t>Dokumenty organizacyjne</w:t>
      </w:r>
    </w:p>
    <w:p w14:paraId="1C0D4F8E" w14:textId="77777777" w:rsidR="00E77065" w:rsidRPr="00E77065" w:rsidRDefault="00E77065" w:rsidP="00987DC3">
      <w:pPr>
        <w:numPr>
          <w:ilvl w:val="0"/>
          <w:numId w:val="36"/>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Dokumenty organizacyjne związane z realizacją umowy, w szczególności zestawienie osób wytypowanych do realizacji robót oraz projekt protokołu odbioru końcowego, przygotowuje Wykonawca i przedkłada Zamawiającemu do weryfikacji.</w:t>
      </w:r>
    </w:p>
    <w:p w14:paraId="45B1C31E" w14:textId="77777777" w:rsidR="00E77065" w:rsidRPr="00E77065" w:rsidRDefault="00E77065" w:rsidP="00987DC3">
      <w:pPr>
        <w:numPr>
          <w:ilvl w:val="0"/>
          <w:numId w:val="36"/>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Zamawiający zastrzega możliwość wprowadzenia uwag, zmian lub uzupełnień do dokumentów, o których mowa w ust. 1, przed ich zaakceptowaniem lub podpisaniem.</w:t>
      </w:r>
    </w:p>
    <w:p w14:paraId="4F972925" w14:textId="77777777" w:rsidR="00E77065" w:rsidRPr="00E77065" w:rsidRDefault="00E77065" w:rsidP="00987DC3">
      <w:pPr>
        <w:numPr>
          <w:ilvl w:val="0"/>
          <w:numId w:val="36"/>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Wykonawca zobowiązany jest uwzględnić uwagi Zamawiającego do dokumentów organizacyjnych, jeżeli są one niezbędne dla prawidłowej organizacji robót, bezpieczeństwa osób przebywających w budynku, dostępności ciągów komunikacyjnych albo zgodności realizacji umowy z jej postanowieniami.</w:t>
      </w:r>
    </w:p>
    <w:p w14:paraId="751242B6"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16</w:t>
      </w:r>
      <w:r w:rsidRPr="00E77065">
        <w:rPr>
          <w:b/>
          <w:bCs/>
          <w:color w:val="auto"/>
          <w:szCs w:val="24"/>
        </w:rPr>
        <w:br/>
        <w:t>Zmiany umowy</w:t>
      </w:r>
    </w:p>
    <w:p w14:paraId="58962AE4" w14:textId="77777777" w:rsidR="00E77065" w:rsidRPr="00E77065" w:rsidRDefault="00E77065" w:rsidP="00987DC3">
      <w:pPr>
        <w:numPr>
          <w:ilvl w:val="0"/>
          <w:numId w:val="37"/>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Wszelkie zmiany umowy wymagają formy pisemnej albo dokumentowej pod rygorem nieważności, chyba że umowa wyraźnie stanowi inaczej.</w:t>
      </w:r>
    </w:p>
    <w:p w14:paraId="13F84087" w14:textId="19DADBEE" w:rsidR="00E77065" w:rsidRPr="00E77065" w:rsidRDefault="00E77065" w:rsidP="00987DC3">
      <w:pPr>
        <w:numPr>
          <w:ilvl w:val="0"/>
          <w:numId w:val="37"/>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Zmiana osób skierowanych do realizacji umowy oraz zmiana osoby wskazanej do kontaktu nie stanowią zmiany umowy i wymagają uprzedniego poinformowania Zamawiającego, </w:t>
      </w:r>
      <w:r w:rsidR="00987DC3">
        <w:rPr>
          <w:color w:val="auto"/>
          <w:szCs w:val="24"/>
        </w:rPr>
        <w:br/>
      </w:r>
      <w:r w:rsidRPr="00E77065">
        <w:rPr>
          <w:color w:val="auto"/>
          <w:szCs w:val="24"/>
        </w:rPr>
        <w:t>z zastrzeżeniem obowiązku spełnienia wymagań dotyczących zgłoszenia osób oraz przedłożenia wymaganych dokumentów dotyczących tych osób przed dopuszczeniem ich do wykonywania robót.</w:t>
      </w:r>
    </w:p>
    <w:p w14:paraId="35D02A66" w14:textId="77777777" w:rsidR="00E77065" w:rsidRPr="00E77065" w:rsidRDefault="00E77065" w:rsidP="00987DC3">
      <w:pPr>
        <w:numPr>
          <w:ilvl w:val="0"/>
          <w:numId w:val="37"/>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Zmiany o charakterze porządkowym lub organizacyjnym, niewpływające na zakres przedmiotu umowy, wysokość wynagrodzenia ani termin realizacji umowy, mogą być dokonywane w formie uzgodnień mailowych.</w:t>
      </w:r>
    </w:p>
    <w:p w14:paraId="0DF75D1B" w14:textId="77777777" w:rsidR="00E77065" w:rsidRPr="00E77065" w:rsidRDefault="00E77065" w:rsidP="00987DC3">
      <w:pPr>
        <w:spacing w:before="100" w:beforeAutospacing="1" w:after="100" w:afterAutospacing="1" w:line="240" w:lineRule="auto"/>
        <w:ind w:left="0" w:right="0" w:firstLine="0"/>
        <w:jc w:val="center"/>
        <w:rPr>
          <w:b/>
          <w:bCs/>
          <w:color w:val="auto"/>
          <w:szCs w:val="24"/>
        </w:rPr>
      </w:pPr>
      <w:r w:rsidRPr="00E77065">
        <w:rPr>
          <w:b/>
          <w:bCs/>
          <w:color w:val="auto"/>
          <w:szCs w:val="24"/>
        </w:rPr>
        <w:t>§ 17</w:t>
      </w:r>
      <w:r w:rsidRPr="00E77065">
        <w:rPr>
          <w:b/>
          <w:bCs/>
          <w:color w:val="auto"/>
          <w:szCs w:val="24"/>
        </w:rPr>
        <w:br/>
        <w:t>Postanowienia końcowe</w:t>
      </w:r>
    </w:p>
    <w:p w14:paraId="65BB8450" w14:textId="77777777" w:rsidR="00E77065" w:rsidRPr="00E77065" w:rsidRDefault="00E77065" w:rsidP="00987DC3">
      <w:pPr>
        <w:numPr>
          <w:ilvl w:val="0"/>
          <w:numId w:val="3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W sprawach nieuregulowanych niniejszą umową zastosowanie mają przepisy prawa powszechnie obowiązującego, w szczególności przepisy Kodeksu cywilnego.</w:t>
      </w:r>
    </w:p>
    <w:p w14:paraId="65CFD10B" w14:textId="77777777" w:rsidR="00E77065" w:rsidRPr="00E77065" w:rsidRDefault="00E77065" w:rsidP="00987DC3">
      <w:pPr>
        <w:numPr>
          <w:ilvl w:val="0"/>
          <w:numId w:val="3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Ewentualne spory wynikłe z realizacji niniejszej umowy Strony będą starały się rozwiązać polubownie.</w:t>
      </w:r>
    </w:p>
    <w:p w14:paraId="709386FC" w14:textId="79672815" w:rsidR="00E77065" w:rsidRPr="00E77065" w:rsidRDefault="00E77065" w:rsidP="00987DC3">
      <w:pPr>
        <w:numPr>
          <w:ilvl w:val="0"/>
          <w:numId w:val="3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 xml:space="preserve">W przypadku braku możliwości polubownego rozwiązania sporu, spór zostanie poddany rozstrzygnięciu przez sąd właściwy </w:t>
      </w:r>
      <w:r w:rsidR="009D6B5F">
        <w:rPr>
          <w:color w:val="auto"/>
          <w:szCs w:val="24"/>
        </w:rPr>
        <w:t>rzeczowo w Tarnowie.</w:t>
      </w:r>
    </w:p>
    <w:p w14:paraId="6776A51B" w14:textId="77777777" w:rsidR="001B521A" w:rsidRDefault="00E77065" w:rsidP="00987DC3">
      <w:pPr>
        <w:numPr>
          <w:ilvl w:val="0"/>
          <w:numId w:val="3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Integralną część umowy stanowią następujące załączniki:</w:t>
      </w:r>
    </w:p>
    <w:p w14:paraId="1BD74FA7" w14:textId="1149A295" w:rsidR="00CC0C2E" w:rsidRPr="00E77065" w:rsidRDefault="00E77065" w:rsidP="00CC0C2E">
      <w:pPr>
        <w:spacing w:before="100" w:beforeAutospacing="1" w:after="100" w:afterAutospacing="1" w:line="240" w:lineRule="auto"/>
        <w:ind w:left="284" w:right="0" w:firstLine="0"/>
        <w:jc w:val="left"/>
        <w:rPr>
          <w:color w:val="auto"/>
          <w:szCs w:val="24"/>
        </w:rPr>
      </w:pPr>
      <w:r w:rsidRPr="00E77065">
        <w:rPr>
          <w:color w:val="auto"/>
          <w:szCs w:val="24"/>
        </w:rPr>
        <w:br/>
        <w:t>a) Załącznik nr 1 — Opis przedmiotu zamówienia;</w:t>
      </w:r>
      <w:r w:rsidRPr="00E77065">
        <w:rPr>
          <w:color w:val="auto"/>
          <w:szCs w:val="24"/>
        </w:rPr>
        <w:br/>
        <w:t>b) Załącznik nr 2 — Oferta Wykonawcy;</w:t>
      </w:r>
      <w:r w:rsidRPr="00E77065">
        <w:rPr>
          <w:color w:val="auto"/>
          <w:szCs w:val="24"/>
        </w:rPr>
        <w:br/>
        <w:t>c) Załącznik nr 3 — Oświadczenie/Wykaz doświadczenia Wykonawcy.</w:t>
      </w:r>
      <w:r w:rsidR="00CC0C2E">
        <w:rPr>
          <w:color w:val="auto"/>
          <w:szCs w:val="24"/>
        </w:rPr>
        <w:br/>
        <w:t xml:space="preserve">d) Załącznik nr 4 </w:t>
      </w:r>
      <w:r w:rsidR="00CC0C2E" w:rsidRPr="00E77065">
        <w:rPr>
          <w:color w:val="auto"/>
          <w:szCs w:val="24"/>
        </w:rPr>
        <w:t>—</w:t>
      </w:r>
      <w:r w:rsidR="00CC0C2E">
        <w:rPr>
          <w:color w:val="auto"/>
          <w:szCs w:val="24"/>
        </w:rPr>
        <w:t xml:space="preserve">  Przedmiar robót </w:t>
      </w:r>
    </w:p>
    <w:p w14:paraId="119FFDD6" w14:textId="6E0F8313" w:rsidR="007130CC" w:rsidRPr="001B521A" w:rsidRDefault="00E77065" w:rsidP="001B521A">
      <w:pPr>
        <w:numPr>
          <w:ilvl w:val="0"/>
          <w:numId w:val="38"/>
        </w:numPr>
        <w:tabs>
          <w:tab w:val="clear" w:pos="720"/>
          <w:tab w:val="num" w:pos="9072"/>
        </w:tabs>
        <w:spacing w:before="100" w:beforeAutospacing="1" w:after="100" w:afterAutospacing="1" w:line="240" w:lineRule="auto"/>
        <w:ind w:left="284" w:right="0" w:hanging="284"/>
        <w:rPr>
          <w:color w:val="auto"/>
          <w:szCs w:val="24"/>
        </w:rPr>
      </w:pPr>
      <w:r w:rsidRPr="00E77065">
        <w:rPr>
          <w:color w:val="auto"/>
          <w:szCs w:val="24"/>
        </w:rPr>
        <w:t>Umowę sporządzono w dwóch jednobrzmiących egzemplarzach, po jednym dla każdej ze Stron.</w:t>
      </w:r>
    </w:p>
    <w:p w14:paraId="493D26F3" w14:textId="4DA8F3B8" w:rsidR="00F95511" w:rsidRDefault="00F95511" w:rsidP="00F95511">
      <w:pPr>
        <w:ind w:left="0" w:firstLine="0"/>
      </w:pPr>
    </w:p>
    <w:p w14:paraId="659ABDCC" w14:textId="77777777" w:rsidR="001B521A" w:rsidRPr="00F95511" w:rsidRDefault="001B521A" w:rsidP="00F95511">
      <w:pPr>
        <w:ind w:left="0" w:firstLine="0"/>
      </w:pPr>
    </w:p>
    <w:p w14:paraId="1A4331C7" w14:textId="4E27278F" w:rsidR="005430AD" w:rsidRPr="00F95511" w:rsidRDefault="00F95511" w:rsidP="00F95511">
      <w:pPr>
        <w:ind w:left="0" w:firstLine="0"/>
        <w:jc w:val="left"/>
        <w:rPr>
          <w:b/>
          <w:bCs/>
        </w:rPr>
      </w:pPr>
      <w:r>
        <w:rPr>
          <w:b/>
          <w:bCs/>
        </w:rPr>
        <w:t>PODPIS WYKONAWCY</w:t>
      </w:r>
      <w:r>
        <w:rPr>
          <w:b/>
          <w:bCs/>
        </w:rPr>
        <w:tab/>
      </w:r>
      <w:r>
        <w:rPr>
          <w:b/>
          <w:bCs/>
        </w:rPr>
        <w:tab/>
      </w:r>
      <w:r>
        <w:rPr>
          <w:b/>
          <w:bCs/>
        </w:rPr>
        <w:tab/>
        <w:t xml:space="preserve">                 PODPIS ZAMAWIAJĄCEGO</w:t>
      </w:r>
    </w:p>
    <w:p w14:paraId="0131832A" w14:textId="05741A90" w:rsidR="005430AD" w:rsidRPr="00756BD6" w:rsidRDefault="00756BD6" w:rsidP="00756BD6">
      <w:pPr>
        <w:ind w:left="0" w:firstLine="0"/>
        <w:jc w:val="right"/>
        <w:rPr>
          <w:b/>
          <w:bCs/>
        </w:rPr>
      </w:pPr>
      <w:r>
        <w:rPr>
          <w:b/>
          <w:bCs/>
        </w:rPr>
        <w:t>p.o. Dyrektora Sądu Rejonowego w Dębicy</w:t>
      </w:r>
      <w:r>
        <w:rPr>
          <w:b/>
          <w:bCs/>
        </w:rPr>
        <w:br/>
        <w:t>Agata Stusowicz</w:t>
      </w:r>
      <w:r>
        <w:rPr>
          <w:b/>
          <w:bCs/>
        </w:rPr>
        <w:br/>
        <w:t>/podpisano elektronicznie/</w:t>
      </w:r>
    </w:p>
    <w:p w14:paraId="22D46BC5" w14:textId="1117C4A7" w:rsidR="00BE5496" w:rsidRDefault="00BE5496">
      <w:pPr>
        <w:spacing w:line="259" w:lineRule="auto"/>
        <w:ind w:left="0" w:right="0" w:firstLine="0"/>
        <w:jc w:val="left"/>
      </w:pPr>
    </w:p>
    <w:sectPr w:rsidR="00BE5496">
      <w:footerReference w:type="even" r:id="rId8"/>
      <w:footerReference w:type="default" r:id="rId9"/>
      <w:footerReference w:type="first" r:id="rId10"/>
      <w:pgSz w:w="11906" w:h="16838"/>
      <w:pgMar w:top="1190" w:right="1414" w:bottom="993"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D532" w14:textId="77777777" w:rsidR="00E67E25" w:rsidRDefault="00E67E25">
      <w:pPr>
        <w:spacing w:line="240" w:lineRule="auto"/>
      </w:pPr>
      <w:r>
        <w:separator/>
      </w:r>
    </w:p>
  </w:endnote>
  <w:endnote w:type="continuationSeparator" w:id="0">
    <w:p w14:paraId="0697B7E7" w14:textId="77777777" w:rsidR="00E67E25" w:rsidRDefault="00E67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9CBF" w14:textId="77777777" w:rsidR="00BE5496" w:rsidRDefault="00AB77CD">
    <w:pPr>
      <w:tabs>
        <w:tab w:val="center" w:pos="4537"/>
      </w:tabs>
      <w:spacing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7F88" w14:textId="77777777" w:rsidR="00BE5496" w:rsidRDefault="00AB77CD">
    <w:pPr>
      <w:tabs>
        <w:tab w:val="center" w:pos="4537"/>
      </w:tabs>
      <w:spacing w:line="259" w:lineRule="auto"/>
      <w:ind w:left="0" w:right="0" w:firstLine="0"/>
      <w:jc w:val="left"/>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B5AFF" w14:textId="77777777" w:rsidR="00BE5496" w:rsidRDefault="00BE549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14D4" w14:textId="77777777" w:rsidR="00E67E25" w:rsidRDefault="00E67E25">
      <w:pPr>
        <w:spacing w:line="240" w:lineRule="auto"/>
      </w:pPr>
      <w:r>
        <w:separator/>
      </w:r>
    </w:p>
  </w:footnote>
  <w:footnote w:type="continuationSeparator" w:id="0">
    <w:p w14:paraId="49AA028D" w14:textId="77777777" w:rsidR="00E67E25" w:rsidRDefault="00E67E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FF3"/>
    <w:multiLevelType w:val="multilevel"/>
    <w:tmpl w:val="9250A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5083B"/>
    <w:multiLevelType w:val="multilevel"/>
    <w:tmpl w:val="BFAA7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11527"/>
    <w:multiLevelType w:val="multilevel"/>
    <w:tmpl w:val="5E78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749B1"/>
    <w:multiLevelType w:val="hybridMultilevel"/>
    <w:tmpl w:val="882EEF2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F3242"/>
    <w:multiLevelType w:val="multilevel"/>
    <w:tmpl w:val="75ACD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E0F64"/>
    <w:multiLevelType w:val="multilevel"/>
    <w:tmpl w:val="54407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A1247"/>
    <w:multiLevelType w:val="multilevel"/>
    <w:tmpl w:val="B5FC1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1A7181"/>
    <w:multiLevelType w:val="hybridMultilevel"/>
    <w:tmpl w:val="8468EE4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577D79"/>
    <w:multiLevelType w:val="hybridMultilevel"/>
    <w:tmpl w:val="C4D842D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57AC3"/>
    <w:multiLevelType w:val="multilevel"/>
    <w:tmpl w:val="B2B0AC1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982CDE"/>
    <w:multiLevelType w:val="multilevel"/>
    <w:tmpl w:val="EAE86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81508"/>
    <w:multiLevelType w:val="multilevel"/>
    <w:tmpl w:val="0AC46D1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CA07C8"/>
    <w:multiLevelType w:val="multilevel"/>
    <w:tmpl w:val="5970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E17C92"/>
    <w:multiLevelType w:val="hybridMultilevel"/>
    <w:tmpl w:val="9B466F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7E0827"/>
    <w:multiLevelType w:val="multilevel"/>
    <w:tmpl w:val="CB74C51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C3536"/>
    <w:multiLevelType w:val="hybridMultilevel"/>
    <w:tmpl w:val="34E0D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2732C4"/>
    <w:multiLevelType w:val="multilevel"/>
    <w:tmpl w:val="736A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F158D0"/>
    <w:multiLevelType w:val="hybridMultilevel"/>
    <w:tmpl w:val="9BFA34D4"/>
    <w:lvl w:ilvl="0" w:tplc="0415000F">
      <w:start w:val="1"/>
      <w:numFmt w:val="decimal"/>
      <w:lvlText w:val="%1."/>
      <w:lvlJc w:val="left"/>
      <w:pPr>
        <w:ind w:left="720" w:hanging="360"/>
      </w:pPr>
    </w:lvl>
    <w:lvl w:ilvl="1" w:tplc="2A5C7306">
      <w:start w:val="1"/>
      <w:numFmt w:val="decimal"/>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FD7DCB"/>
    <w:multiLevelType w:val="multilevel"/>
    <w:tmpl w:val="2B606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547532"/>
    <w:multiLevelType w:val="hybridMultilevel"/>
    <w:tmpl w:val="2F9E23F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6F042D"/>
    <w:multiLevelType w:val="multilevel"/>
    <w:tmpl w:val="D5C0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C948BB"/>
    <w:multiLevelType w:val="hybridMultilevel"/>
    <w:tmpl w:val="FEC0C57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F11FAA"/>
    <w:multiLevelType w:val="hybridMultilevel"/>
    <w:tmpl w:val="048E1A32"/>
    <w:lvl w:ilvl="0" w:tplc="0415000F">
      <w:start w:val="1"/>
      <w:numFmt w:val="decimal"/>
      <w:lvlText w:val="%1."/>
      <w:lvlJc w:val="left"/>
      <w:pPr>
        <w:ind w:left="720" w:hanging="360"/>
      </w:pPr>
    </w:lvl>
    <w:lvl w:ilvl="1" w:tplc="3C2CED44">
      <w:start w:val="1"/>
      <w:numFmt w:val="decimal"/>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5A2BF3"/>
    <w:multiLevelType w:val="multilevel"/>
    <w:tmpl w:val="8CE0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245349"/>
    <w:multiLevelType w:val="hybridMultilevel"/>
    <w:tmpl w:val="C79402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C30C6E"/>
    <w:multiLevelType w:val="hybridMultilevel"/>
    <w:tmpl w:val="186C5F1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E44AF6"/>
    <w:multiLevelType w:val="multilevel"/>
    <w:tmpl w:val="0B669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566523"/>
    <w:multiLevelType w:val="hybridMultilevel"/>
    <w:tmpl w:val="7D6280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776474"/>
    <w:multiLevelType w:val="multilevel"/>
    <w:tmpl w:val="126033E0"/>
    <w:lvl w:ilvl="0">
      <w:start w:val="1"/>
      <w:numFmt w:val="lowerLetter"/>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06577B"/>
    <w:multiLevelType w:val="multilevel"/>
    <w:tmpl w:val="842E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B56ECF"/>
    <w:multiLevelType w:val="multilevel"/>
    <w:tmpl w:val="A9AE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D96D51"/>
    <w:multiLevelType w:val="hybridMultilevel"/>
    <w:tmpl w:val="765C17B4"/>
    <w:lvl w:ilvl="0" w:tplc="0415000F">
      <w:start w:val="1"/>
      <w:numFmt w:val="decimal"/>
      <w:lvlText w:val="%1."/>
      <w:lvlJc w:val="left"/>
      <w:pPr>
        <w:ind w:left="720" w:hanging="360"/>
      </w:pPr>
    </w:lvl>
    <w:lvl w:ilvl="1" w:tplc="D53843EA">
      <w:start w:val="1"/>
      <w:numFmt w:val="decimal"/>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557BC0"/>
    <w:multiLevelType w:val="multilevel"/>
    <w:tmpl w:val="85FE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3E5735"/>
    <w:multiLevelType w:val="multilevel"/>
    <w:tmpl w:val="B22E196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8D3AD5"/>
    <w:multiLevelType w:val="multilevel"/>
    <w:tmpl w:val="7E40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880185"/>
    <w:multiLevelType w:val="hybridMultilevel"/>
    <w:tmpl w:val="294CC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EE206B"/>
    <w:multiLevelType w:val="hybridMultilevel"/>
    <w:tmpl w:val="A39C1E6A"/>
    <w:lvl w:ilvl="0" w:tplc="1A56BC78">
      <w:start w:val="1"/>
      <w:numFmt w:val="upperRoman"/>
      <w:pStyle w:val="Nagwek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CF4DCFE">
      <w:start w:val="1"/>
      <w:numFmt w:val="lowerLetter"/>
      <w:lvlText w:val="%2"/>
      <w:lvlJc w:val="left"/>
      <w:pPr>
        <w:ind w:left="37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F8AFAA">
      <w:start w:val="1"/>
      <w:numFmt w:val="lowerRoman"/>
      <w:lvlText w:val="%3"/>
      <w:lvlJc w:val="left"/>
      <w:pPr>
        <w:ind w:left="44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4A4A6A">
      <w:start w:val="1"/>
      <w:numFmt w:val="decimal"/>
      <w:lvlText w:val="%4"/>
      <w:lvlJc w:val="left"/>
      <w:pPr>
        <w:ind w:left="52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AE1516">
      <w:start w:val="1"/>
      <w:numFmt w:val="lowerLetter"/>
      <w:lvlText w:val="%5"/>
      <w:lvlJc w:val="left"/>
      <w:pPr>
        <w:ind w:left="59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8CA518">
      <w:start w:val="1"/>
      <w:numFmt w:val="lowerRoman"/>
      <w:lvlText w:val="%6"/>
      <w:lvlJc w:val="left"/>
      <w:pPr>
        <w:ind w:left="66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B2B9DE">
      <w:start w:val="1"/>
      <w:numFmt w:val="decimal"/>
      <w:lvlText w:val="%7"/>
      <w:lvlJc w:val="left"/>
      <w:pPr>
        <w:ind w:left="7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9A1F8E">
      <w:start w:val="1"/>
      <w:numFmt w:val="lowerLetter"/>
      <w:lvlText w:val="%8"/>
      <w:lvlJc w:val="left"/>
      <w:pPr>
        <w:ind w:left="8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842A04">
      <w:start w:val="1"/>
      <w:numFmt w:val="lowerRoman"/>
      <w:lvlText w:val="%9"/>
      <w:lvlJc w:val="left"/>
      <w:pPr>
        <w:ind w:left="8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D9166C5"/>
    <w:multiLevelType w:val="hybridMultilevel"/>
    <w:tmpl w:val="D21AB83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24"/>
  </w:num>
  <w:num w:numId="3">
    <w:abstractNumId w:val="35"/>
  </w:num>
  <w:num w:numId="4">
    <w:abstractNumId w:val="14"/>
  </w:num>
  <w:num w:numId="5">
    <w:abstractNumId w:val="4"/>
  </w:num>
  <w:num w:numId="6">
    <w:abstractNumId w:val="15"/>
  </w:num>
  <w:num w:numId="7">
    <w:abstractNumId w:val="28"/>
  </w:num>
  <w:num w:numId="8">
    <w:abstractNumId w:val="7"/>
  </w:num>
  <w:num w:numId="9">
    <w:abstractNumId w:val="37"/>
  </w:num>
  <w:num w:numId="10">
    <w:abstractNumId w:val="33"/>
  </w:num>
  <w:num w:numId="11">
    <w:abstractNumId w:val="13"/>
  </w:num>
  <w:num w:numId="12">
    <w:abstractNumId w:val="31"/>
  </w:num>
  <w:num w:numId="13">
    <w:abstractNumId w:val="25"/>
  </w:num>
  <w:num w:numId="14">
    <w:abstractNumId w:val="27"/>
  </w:num>
  <w:num w:numId="15">
    <w:abstractNumId w:val="21"/>
  </w:num>
  <w:num w:numId="16">
    <w:abstractNumId w:val="19"/>
  </w:num>
  <w:num w:numId="17">
    <w:abstractNumId w:val="11"/>
  </w:num>
  <w:num w:numId="18">
    <w:abstractNumId w:val="8"/>
  </w:num>
  <w:num w:numId="19">
    <w:abstractNumId w:val="22"/>
  </w:num>
  <w:num w:numId="20">
    <w:abstractNumId w:val="17"/>
  </w:num>
  <w:num w:numId="21">
    <w:abstractNumId w:val="3"/>
  </w:num>
  <w:num w:numId="22">
    <w:abstractNumId w:val="9"/>
  </w:num>
  <w:num w:numId="23">
    <w:abstractNumId w:val="29"/>
  </w:num>
  <w:num w:numId="24">
    <w:abstractNumId w:val="16"/>
  </w:num>
  <w:num w:numId="25">
    <w:abstractNumId w:val="32"/>
  </w:num>
  <w:num w:numId="26">
    <w:abstractNumId w:val="2"/>
  </w:num>
  <w:num w:numId="27">
    <w:abstractNumId w:val="5"/>
  </w:num>
  <w:num w:numId="28">
    <w:abstractNumId w:val="26"/>
  </w:num>
  <w:num w:numId="29">
    <w:abstractNumId w:val="18"/>
  </w:num>
  <w:num w:numId="30">
    <w:abstractNumId w:val="12"/>
  </w:num>
  <w:num w:numId="31">
    <w:abstractNumId w:val="1"/>
  </w:num>
  <w:num w:numId="32">
    <w:abstractNumId w:val="10"/>
  </w:num>
  <w:num w:numId="33">
    <w:abstractNumId w:val="23"/>
  </w:num>
  <w:num w:numId="34">
    <w:abstractNumId w:val="6"/>
  </w:num>
  <w:num w:numId="35">
    <w:abstractNumId w:val="30"/>
  </w:num>
  <w:num w:numId="36">
    <w:abstractNumId w:val="20"/>
  </w:num>
  <w:num w:numId="37">
    <w:abstractNumId w:val="0"/>
  </w:num>
  <w:num w:numId="3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496"/>
    <w:rsid w:val="000415B9"/>
    <w:rsid w:val="000B11BD"/>
    <w:rsid w:val="000F0336"/>
    <w:rsid w:val="000F5E3A"/>
    <w:rsid w:val="0016600B"/>
    <w:rsid w:val="00195B64"/>
    <w:rsid w:val="00196233"/>
    <w:rsid w:val="001B521A"/>
    <w:rsid w:val="001E1D9B"/>
    <w:rsid w:val="001E2530"/>
    <w:rsid w:val="0022106A"/>
    <w:rsid w:val="002967B0"/>
    <w:rsid w:val="002A4DB5"/>
    <w:rsid w:val="002A5C80"/>
    <w:rsid w:val="00316BE5"/>
    <w:rsid w:val="00354EF9"/>
    <w:rsid w:val="0036506E"/>
    <w:rsid w:val="00373679"/>
    <w:rsid w:val="003A04A4"/>
    <w:rsid w:val="003D37ED"/>
    <w:rsid w:val="003D4DBD"/>
    <w:rsid w:val="003E3D1D"/>
    <w:rsid w:val="003F6BFA"/>
    <w:rsid w:val="004B05EB"/>
    <w:rsid w:val="004D0899"/>
    <w:rsid w:val="005430AD"/>
    <w:rsid w:val="0055174C"/>
    <w:rsid w:val="00600B47"/>
    <w:rsid w:val="006D2B95"/>
    <w:rsid w:val="007130CC"/>
    <w:rsid w:val="00730167"/>
    <w:rsid w:val="00736914"/>
    <w:rsid w:val="00756BD6"/>
    <w:rsid w:val="00776A8C"/>
    <w:rsid w:val="007B1096"/>
    <w:rsid w:val="00845DDC"/>
    <w:rsid w:val="00856873"/>
    <w:rsid w:val="008617FF"/>
    <w:rsid w:val="0086442F"/>
    <w:rsid w:val="00873744"/>
    <w:rsid w:val="008E6D90"/>
    <w:rsid w:val="009456C3"/>
    <w:rsid w:val="00956142"/>
    <w:rsid w:val="00963A54"/>
    <w:rsid w:val="00967F27"/>
    <w:rsid w:val="00987DC3"/>
    <w:rsid w:val="009C1001"/>
    <w:rsid w:val="009D6B5F"/>
    <w:rsid w:val="00A16497"/>
    <w:rsid w:val="00A32616"/>
    <w:rsid w:val="00A33BEF"/>
    <w:rsid w:val="00A82D37"/>
    <w:rsid w:val="00A852D8"/>
    <w:rsid w:val="00A91607"/>
    <w:rsid w:val="00A97B34"/>
    <w:rsid w:val="00AA08B1"/>
    <w:rsid w:val="00AB77CD"/>
    <w:rsid w:val="00B148CA"/>
    <w:rsid w:val="00B471D1"/>
    <w:rsid w:val="00BB1F83"/>
    <w:rsid w:val="00BE5496"/>
    <w:rsid w:val="00C221D9"/>
    <w:rsid w:val="00C23B7B"/>
    <w:rsid w:val="00C60B1A"/>
    <w:rsid w:val="00CC0C2E"/>
    <w:rsid w:val="00D30A3F"/>
    <w:rsid w:val="00D9670E"/>
    <w:rsid w:val="00DC6712"/>
    <w:rsid w:val="00DE02F2"/>
    <w:rsid w:val="00E11A3B"/>
    <w:rsid w:val="00E62CB6"/>
    <w:rsid w:val="00E67E25"/>
    <w:rsid w:val="00E77065"/>
    <w:rsid w:val="00F0054C"/>
    <w:rsid w:val="00F01431"/>
    <w:rsid w:val="00F072A6"/>
    <w:rsid w:val="00F129A9"/>
    <w:rsid w:val="00F61A5F"/>
    <w:rsid w:val="00F95511"/>
    <w:rsid w:val="00FD0D8D"/>
    <w:rsid w:val="00FF5B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8BD2"/>
  <w15:docId w15:val="{E0713346-4081-4F19-9161-6B01C9E0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49" w:lineRule="auto"/>
      <w:ind w:left="718" w:right="605" w:hanging="718"/>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numPr>
        <w:numId w:val="1"/>
      </w:numPr>
      <w:spacing w:after="0"/>
      <w:ind w:left="10" w:right="3"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Times New Roman" w:eastAsia="Times New Roman" w:hAnsi="Times New Roman" w:cs="Times New Roman"/>
      <w:b/>
      <w:color w:val="000000"/>
      <w:sz w:val="24"/>
    </w:rPr>
  </w:style>
  <w:style w:type="paragraph" w:styleId="Akapitzlist">
    <w:name w:val="List Paragraph"/>
    <w:basedOn w:val="Normalny"/>
    <w:uiPriority w:val="34"/>
    <w:qFormat/>
    <w:rsid w:val="0036506E"/>
    <w:pPr>
      <w:ind w:left="720"/>
      <w:contextualSpacing/>
    </w:pPr>
  </w:style>
  <w:style w:type="paragraph" w:styleId="NormalnyWeb">
    <w:name w:val="Normal (Web)"/>
    <w:basedOn w:val="Normalny"/>
    <w:uiPriority w:val="99"/>
    <w:semiHidden/>
    <w:unhideWhenUsed/>
    <w:rsid w:val="006D2B95"/>
    <w:pPr>
      <w:spacing w:before="100" w:beforeAutospacing="1" w:after="100" w:afterAutospacing="1" w:line="240" w:lineRule="auto"/>
      <w:ind w:left="0" w:right="0" w:firstLine="0"/>
      <w:jc w:val="left"/>
    </w:pPr>
    <w:rPr>
      <w:color w:val="auto"/>
      <w:szCs w:val="24"/>
    </w:rPr>
  </w:style>
  <w:style w:type="character" w:styleId="Pogrubienie">
    <w:name w:val="Strong"/>
    <w:basedOn w:val="Domylnaczcionkaakapitu"/>
    <w:uiPriority w:val="22"/>
    <w:qFormat/>
    <w:rsid w:val="00B148CA"/>
    <w:rPr>
      <w:b/>
      <w:bCs/>
    </w:rPr>
  </w:style>
  <w:style w:type="paragraph" w:styleId="Poprawka">
    <w:name w:val="Revision"/>
    <w:hidden/>
    <w:uiPriority w:val="99"/>
    <w:semiHidden/>
    <w:rsid w:val="0055174C"/>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491">
      <w:bodyDiv w:val="1"/>
      <w:marLeft w:val="0"/>
      <w:marRight w:val="0"/>
      <w:marTop w:val="0"/>
      <w:marBottom w:val="0"/>
      <w:divBdr>
        <w:top w:val="none" w:sz="0" w:space="0" w:color="auto"/>
        <w:left w:val="none" w:sz="0" w:space="0" w:color="auto"/>
        <w:bottom w:val="none" w:sz="0" w:space="0" w:color="auto"/>
        <w:right w:val="none" w:sz="0" w:space="0" w:color="auto"/>
      </w:divBdr>
    </w:div>
    <w:div w:id="253322704">
      <w:bodyDiv w:val="1"/>
      <w:marLeft w:val="0"/>
      <w:marRight w:val="0"/>
      <w:marTop w:val="0"/>
      <w:marBottom w:val="0"/>
      <w:divBdr>
        <w:top w:val="none" w:sz="0" w:space="0" w:color="auto"/>
        <w:left w:val="none" w:sz="0" w:space="0" w:color="auto"/>
        <w:bottom w:val="none" w:sz="0" w:space="0" w:color="auto"/>
        <w:right w:val="none" w:sz="0" w:space="0" w:color="auto"/>
      </w:divBdr>
    </w:div>
    <w:div w:id="595022835">
      <w:bodyDiv w:val="1"/>
      <w:marLeft w:val="0"/>
      <w:marRight w:val="0"/>
      <w:marTop w:val="0"/>
      <w:marBottom w:val="0"/>
      <w:divBdr>
        <w:top w:val="none" w:sz="0" w:space="0" w:color="auto"/>
        <w:left w:val="none" w:sz="0" w:space="0" w:color="auto"/>
        <w:bottom w:val="none" w:sz="0" w:space="0" w:color="auto"/>
        <w:right w:val="none" w:sz="0" w:space="0" w:color="auto"/>
      </w:divBdr>
    </w:div>
    <w:div w:id="644703164">
      <w:bodyDiv w:val="1"/>
      <w:marLeft w:val="0"/>
      <w:marRight w:val="0"/>
      <w:marTop w:val="0"/>
      <w:marBottom w:val="0"/>
      <w:divBdr>
        <w:top w:val="none" w:sz="0" w:space="0" w:color="auto"/>
        <w:left w:val="none" w:sz="0" w:space="0" w:color="auto"/>
        <w:bottom w:val="none" w:sz="0" w:space="0" w:color="auto"/>
        <w:right w:val="none" w:sz="0" w:space="0" w:color="auto"/>
      </w:divBdr>
    </w:div>
    <w:div w:id="677847261">
      <w:bodyDiv w:val="1"/>
      <w:marLeft w:val="0"/>
      <w:marRight w:val="0"/>
      <w:marTop w:val="0"/>
      <w:marBottom w:val="0"/>
      <w:divBdr>
        <w:top w:val="none" w:sz="0" w:space="0" w:color="auto"/>
        <w:left w:val="none" w:sz="0" w:space="0" w:color="auto"/>
        <w:bottom w:val="none" w:sz="0" w:space="0" w:color="auto"/>
        <w:right w:val="none" w:sz="0" w:space="0" w:color="auto"/>
      </w:divBdr>
    </w:div>
    <w:div w:id="797381891">
      <w:bodyDiv w:val="1"/>
      <w:marLeft w:val="0"/>
      <w:marRight w:val="0"/>
      <w:marTop w:val="0"/>
      <w:marBottom w:val="0"/>
      <w:divBdr>
        <w:top w:val="none" w:sz="0" w:space="0" w:color="auto"/>
        <w:left w:val="none" w:sz="0" w:space="0" w:color="auto"/>
        <w:bottom w:val="none" w:sz="0" w:space="0" w:color="auto"/>
        <w:right w:val="none" w:sz="0" w:space="0" w:color="auto"/>
      </w:divBdr>
    </w:div>
    <w:div w:id="831456026">
      <w:bodyDiv w:val="1"/>
      <w:marLeft w:val="0"/>
      <w:marRight w:val="0"/>
      <w:marTop w:val="0"/>
      <w:marBottom w:val="0"/>
      <w:divBdr>
        <w:top w:val="none" w:sz="0" w:space="0" w:color="auto"/>
        <w:left w:val="none" w:sz="0" w:space="0" w:color="auto"/>
        <w:bottom w:val="none" w:sz="0" w:space="0" w:color="auto"/>
        <w:right w:val="none" w:sz="0" w:space="0" w:color="auto"/>
      </w:divBdr>
    </w:div>
    <w:div w:id="895555023">
      <w:bodyDiv w:val="1"/>
      <w:marLeft w:val="0"/>
      <w:marRight w:val="0"/>
      <w:marTop w:val="0"/>
      <w:marBottom w:val="0"/>
      <w:divBdr>
        <w:top w:val="none" w:sz="0" w:space="0" w:color="auto"/>
        <w:left w:val="none" w:sz="0" w:space="0" w:color="auto"/>
        <w:bottom w:val="none" w:sz="0" w:space="0" w:color="auto"/>
        <w:right w:val="none" w:sz="0" w:space="0" w:color="auto"/>
      </w:divBdr>
    </w:div>
    <w:div w:id="909272346">
      <w:bodyDiv w:val="1"/>
      <w:marLeft w:val="0"/>
      <w:marRight w:val="0"/>
      <w:marTop w:val="0"/>
      <w:marBottom w:val="0"/>
      <w:divBdr>
        <w:top w:val="none" w:sz="0" w:space="0" w:color="auto"/>
        <w:left w:val="none" w:sz="0" w:space="0" w:color="auto"/>
        <w:bottom w:val="none" w:sz="0" w:space="0" w:color="auto"/>
        <w:right w:val="none" w:sz="0" w:space="0" w:color="auto"/>
      </w:divBdr>
    </w:div>
    <w:div w:id="912466915">
      <w:bodyDiv w:val="1"/>
      <w:marLeft w:val="0"/>
      <w:marRight w:val="0"/>
      <w:marTop w:val="0"/>
      <w:marBottom w:val="0"/>
      <w:divBdr>
        <w:top w:val="none" w:sz="0" w:space="0" w:color="auto"/>
        <w:left w:val="none" w:sz="0" w:space="0" w:color="auto"/>
        <w:bottom w:val="none" w:sz="0" w:space="0" w:color="auto"/>
        <w:right w:val="none" w:sz="0" w:space="0" w:color="auto"/>
      </w:divBdr>
    </w:div>
    <w:div w:id="1116094858">
      <w:bodyDiv w:val="1"/>
      <w:marLeft w:val="0"/>
      <w:marRight w:val="0"/>
      <w:marTop w:val="0"/>
      <w:marBottom w:val="0"/>
      <w:divBdr>
        <w:top w:val="none" w:sz="0" w:space="0" w:color="auto"/>
        <w:left w:val="none" w:sz="0" w:space="0" w:color="auto"/>
        <w:bottom w:val="none" w:sz="0" w:space="0" w:color="auto"/>
        <w:right w:val="none" w:sz="0" w:space="0" w:color="auto"/>
      </w:divBdr>
    </w:div>
    <w:div w:id="1139423737">
      <w:bodyDiv w:val="1"/>
      <w:marLeft w:val="0"/>
      <w:marRight w:val="0"/>
      <w:marTop w:val="0"/>
      <w:marBottom w:val="0"/>
      <w:divBdr>
        <w:top w:val="none" w:sz="0" w:space="0" w:color="auto"/>
        <w:left w:val="none" w:sz="0" w:space="0" w:color="auto"/>
        <w:bottom w:val="none" w:sz="0" w:space="0" w:color="auto"/>
        <w:right w:val="none" w:sz="0" w:space="0" w:color="auto"/>
      </w:divBdr>
    </w:div>
    <w:div w:id="1228611398">
      <w:bodyDiv w:val="1"/>
      <w:marLeft w:val="0"/>
      <w:marRight w:val="0"/>
      <w:marTop w:val="0"/>
      <w:marBottom w:val="0"/>
      <w:divBdr>
        <w:top w:val="none" w:sz="0" w:space="0" w:color="auto"/>
        <w:left w:val="none" w:sz="0" w:space="0" w:color="auto"/>
        <w:bottom w:val="none" w:sz="0" w:space="0" w:color="auto"/>
        <w:right w:val="none" w:sz="0" w:space="0" w:color="auto"/>
      </w:divBdr>
    </w:div>
    <w:div w:id="1316181770">
      <w:bodyDiv w:val="1"/>
      <w:marLeft w:val="0"/>
      <w:marRight w:val="0"/>
      <w:marTop w:val="0"/>
      <w:marBottom w:val="0"/>
      <w:divBdr>
        <w:top w:val="none" w:sz="0" w:space="0" w:color="auto"/>
        <w:left w:val="none" w:sz="0" w:space="0" w:color="auto"/>
        <w:bottom w:val="none" w:sz="0" w:space="0" w:color="auto"/>
        <w:right w:val="none" w:sz="0" w:space="0" w:color="auto"/>
      </w:divBdr>
    </w:div>
    <w:div w:id="1378433168">
      <w:bodyDiv w:val="1"/>
      <w:marLeft w:val="0"/>
      <w:marRight w:val="0"/>
      <w:marTop w:val="0"/>
      <w:marBottom w:val="0"/>
      <w:divBdr>
        <w:top w:val="none" w:sz="0" w:space="0" w:color="auto"/>
        <w:left w:val="none" w:sz="0" w:space="0" w:color="auto"/>
        <w:bottom w:val="none" w:sz="0" w:space="0" w:color="auto"/>
        <w:right w:val="none" w:sz="0" w:space="0" w:color="auto"/>
      </w:divBdr>
    </w:div>
    <w:div w:id="1379665984">
      <w:bodyDiv w:val="1"/>
      <w:marLeft w:val="0"/>
      <w:marRight w:val="0"/>
      <w:marTop w:val="0"/>
      <w:marBottom w:val="0"/>
      <w:divBdr>
        <w:top w:val="none" w:sz="0" w:space="0" w:color="auto"/>
        <w:left w:val="none" w:sz="0" w:space="0" w:color="auto"/>
        <w:bottom w:val="none" w:sz="0" w:space="0" w:color="auto"/>
        <w:right w:val="none" w:sz="0" w:space="0" w:color="auto"/>
      </w:divBdr>
    </w:div>
    <w:div w:id="1387797003">
      <w:bodyDiv w:val="1"/>
      <w:marLeft w:val="0"/>
      <w:marRight w:val="0"/>
      <w:marTop w:val="0"/>
      <w:marBottom w:val="0"/>
      <w:divBdr>
        <w:top w:val="none" w:sz="0" w:space="0" w:color="auto"/>
        <w:left w:val="none" w:sz="0" w:space="0" w:color="auto"/>
        <w:bottom w:val="none" w:sz="0" w:space="0" w:color="auto"/>
        <w:right w:val="none" w:sz="0" w:space="0" w:color="auto"/>
      </w:divBdr>
    </w:div>
    <w:div w:id="1425764681">
      <w:bodyDiv w:val="1"/>
      <w:marLeft w:val="0"/>
      <w:marRight w:val="0"/>
      <w:marTop w:val="0"/>
      <w:marBottom w:val="0"/>
      <w:divBdr>
        <w:top w:val="none" w:sz="0" w:space="0" w:color="auto"/>
        <w:left w:val="none" w:sz="0" w:space="0" w:color="auto"/>
        <w:bottom w:val="none" w:sz="0" w:space="0" w:color="auto"/>
        <w:right w:val="none" w:sz="0" w:space="0" w:color="auto"/>
      </w:divBdr>
    </w:div>
    <w:div w:id="1967080780">
      <w:bodyDiv w:val="1"/>
      <w:marLeft w:val="0"/>
      <w:marRight w:val="0"/>
      <w:marTop w:val="0"/>
      <w:marBottom w:val="0"/>
      <w:divBdr>
        <w:top w:val="none" w:sz="0" w:space="0" w:color="auto"/>
        <w:left w:val="none" w:sz="0" w:space="0" w:color="auto"/>
        <w:bottom w:val="none" w:sz="0" w:space="0" w:color="auto"/>
        <w:right w:val="none" w:sz="0" w:space="0" w:color="auto"/>
      </w:divBdr>
    </w:div>
    <w:div w:id="2078430309">
      <w:bodyDiv w:val="1"/>
      <w:marLeft w:val="0"/>
      <w:marRight w:val="0"/>
      <w:marTop w:val="0"/>
      <w:marBottom w:val="0"/>
      <w:divBdr>
        <w:top w:val="none" w:sz="0" w:space="0" w:color="auto"/>
        <w:left w:val="none" w:sz="0" w:space="0" w:color="auto"/>
        <w:bottom w:val="none" w:sz="0" w:space="0" w:color="auto"/>
        <w:right w:val="none" w:sz="0" w:space="0" w:color="auto"/>
      </w:divBdr>
    </w:div>
    <w:div w:id="2083479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30AB8-AF20-42AD-9BA3-E0DCDDC2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4688</Words>
  <Characters>28132</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Tomasz</dc:creator>
  <cp:keywords/>
  <cp:lastModifiedBy>Stusowicz Agata</cp:lastModifiedBy>
  <cp:revision>5</cp:revision>
  <dcterms:created xsi:type="dcterms:W3CDTF">2026-06-15T06:49:00Z</dcterms:created>
  <dcterms:modified xsi:type="dcterms:W3CDTF">2026-07-01T09:05:00Z</dcterms:modified>
</cp:coreProperties>
</file>